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C82F6" w14:textId="4814DF0C" w:rsidR="009F5E29" w:rsidRPr="00CC1CDC" w:rsidRDefault="00841CF6" w:rsidP="008F0663">
      <w:pPr>
        <w:pStyle w:val="H3"/>
      </w:pPr>
      <w:r>
        <w:rPr>
          <w:noProof/>
          <w:lang w:val="en-NZ" w:eastAsia="en-NZ"/>
        </w:rPr>
        <w:drawing>
          <wp:anchor distT="0" distB="0" distL="114300" distR="114300" simplePos="0" relativeHeight="251658240" behindDoc="0" locked="0" layoutInCell="1" allowOverlap="1" wp14:anchorId="771C833B" wp14:editId="722E9530">
            <wp:simplePos x="0" y="0"/>
            <wp:positionH relativeFrom="rightMargin">
              <wp:align>left</wp:align>
            </wp:positionH>
            <wp:positionV relativeFrom="paragraph">
              <wp:posOffset>49195</wp:posOffset>
            </wp:positionV>
            <wp:extent cx="1235710" cy="1725295"/>
            <wp:effectExtent l="19050" t="19050" r="21590" b="273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5710" cy="1725295"/>
                    </a:xfrm>
                    <a:prstGeom prst="rect">
                      <a:avLst/>
                    </a:prstGeom>
                    <a:ln>
                      <a:solidFill>
                        <a:schemeClr val="tx1"/>
                      </a:solidFill>
                    </a:ln>
                  </pic:spPr>
                </pic:pic>
              </a:graphicData>
            </a:graphic>
            <wp14:sizeRelH relativeFrom="margin">
              <wp14:pctWidth>0</wp14:pctWidth>
            </wp14:sizeRelH>
          </wp:anchor>
        </w:drawing>
      </w:r>
      <w:r w:rsidR="002A1BC5">
        <w:br/>
      </w:r>
      <w:r w:rsidR="002A1BC5" w:rsidRPr="00EC0EC6">
        <w:rPr>
          <w:noProof/>
          <w:lang w:val="en-NZ" w:eastAsia="en-NZ"/>
        </w:rPr>
        <w:drawing>
          <wp:anchor distT="0" distB="0" distL="114300" distR="114300" simplePos="0" relativeHeight="251656192" behindDoc="0" locked="0" layoutInCell="1" allowOverlap="1" wp14:anchorId="771C833D" wp14:editId="316EEEF2">
            <wp:simplePos x="0" y="0"/>
            <wp:positionH relativeFrom="column">
              <wp:posOffset>36830</wp:posOffset>
            </wp:positionH>
            <wp:positionV relativeFrom="page">
              <wp:posOffset>342900</wp:posOffset>
            </wp:positionV>
            <wp:extent cx="1819275" cy="9017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9275" cy="901700"/>
                    </a:xfrm>
                    <a:prstGeom prst="rect">
                      <a:avLst/>
                    </a:prstGeom>
                  </pic:spPr>
                </pic:pic>
              </a:graphicData>
            </a:graphic>
            <wp14:sizeRelH relativeFrom="margin">
              <wp14:pctWidth>0</wp14:pctWidth>
            </wp14:sizeRelH>
          </wp:anchor>
        </w:drawing>
      </w:r>
      <w:r w:rsidR="00C25D9C" w:rsidRPr="00EC0EC6">
        <w:t>Q &amp; A</w:t>
      </w:r>
      <w:r w:rsidR="002A1BC5">
        <w:t xml:space="preserve"> </w:t>
      </w:r>
      <w:r w:rsidR="002A1BC5" w:rsidRPr="008F0663">
        <w:t>INSIGHT</w:t>
      </w:r>
      <w:r w:rsidR="00434911" w:rsidRPr="00EC0EC6">
        <w:t>: A</w:t>
      </w:r>
      <w:r w:rsidR="00C25D9C" w:rsidRPr="00EC0EC6">
        <w:t>RTS FOR ALL</w:t>
      </w:r>
    </w:p>
    <w:p w14:paraId="771C82F7" w14:textId="77777777" w:rsidR="009F5E29" w:rsidRDefault="00025529" w:rsidP="008F0663">
      <w:pPr>
        <w:pStyle w:val="H2"/>
      </w:pPr>
      <w:r>
        <w:t xml:space="preserve">Developing an accessibility </w:t>
      </w:r>
      <w:r w:rsidRPr="008F0663">
        <w:t>policy</w:t>
      </w:r>
    </w:p>
    <w:p w14:paraId="771C82F8" w14:textId="4E232489" w:rsidR="00025529" w:rsidRPr="00FA4E07" w:rsidRDefault="00025529" w:rsidP="00025529">
      <w:pPr>
        <w:shd w:val="clear" w:color="auto" w:fill="FFFFFF"/>
        <w:spacing w:after="0"/>
        <w:rPr>
          <w:rFonts w:ascii="Century Gothic" w:eastAsia="Times New Roman" w:hAnsi="Century Gothic" w:cs="Segoe UI"/>
          <w:color w:val="212121"/>
          <w:sz w:val="20"/>
          <w:szCs w:val="20"/>
          <w:lang w:eastAsia="en-NZ"/>
        </w:rPr>
      </w:pPr>
      <w:r w:rsidRPr="00FA4E07">
        <w:rPr>
          <w:rFonts w:ascii="Century Gothic" w:eastAsia="Times New Roman" w:hAnsi="Century Gothic" w:cs="Segoe UI"/>
          <w:color w:val="212121"/>
          <w:sz w:val="20"/>
          <w:szCs w:val="20"/>
          <w:lang w:eastAsia="en-NZ"/>
        </w:rPr>
        <w:t xml:space="preserve">Sue Jane, </w:t>
      </w:r>
      <w:r w:rsidR="00D06E25">
        <w:rPr>
          <w:rFonts w:ascii="Century Gothic" w:eastAsia="Times New Roman" w:hAnsi="Century Gothic" w:cs="Segoe UI"/>
          <w:color w:val="212121"/>
          <w:sz w:val="20"/>
          <w:szCs w:val="20"/>
          <w:lang w:eastAsia="en-NZ"/>
        </w:rPr>
        <w:t xml:space="preserve">former </w:t>
      </w:r>
      <w:r w:rsidRPr="00FA4E07">
        <w:rPr>
          <w:rFonts w:ascii="Century Gothic" w:eastAsia="Times New Roman" w:hAnsi="Century Gothic" w:cs="Segoe UI"/>
          <w:color w:val="212121"/>
          <w:sz w:val="20"/>
          <w:szCs w:val="20"/>
          <w:lang w:eastAsia="en-NZ"/>
        </w:rPr>
        <w:t>Education and Outreach Co-ordinator, Chamber Music New Zealand, talks to Arts Access Aotearoa about what was involved in developing the organisation’s accessibility policy.</w:t>
      </w:r>
    </w:p>
    <w:p w14:paraId="771C82F9" w14:textId="353D7A1B" w:rsidR="00025529" w:rsidRDefault="002A7141" w:rsidP="001F395B">
      <w:pPr>
        <w:spacing w:after="0"/>
        <w:outlineLvl w:val="0"/>
        <w:rPr>
          <w:rFonts w:ascii="Century Gothic" w:eastAsia="Arial Unicode MS" w:hAnsi="Century Gothic"/>
          <w:color w:val="000000"/>
          <w:sz w:val="20"/>
          <w:szCs w:val="20"/>
          <w:u w:color="000000"/>
        </w:rPr>
      </w:pPr>
      <w:r w:rsidRPr="00BD2190">
        <w:rPr>
          <w:rFonts w:ascii="Century Gothic" w:eastAsia="Arial Unicode MS" w:hAnsi="Century Gothic"/>
          <w:noProof/>
          <w:color w:val="000000"/>
          <w:sz w:val="36"/>
          <w:szCs w:val="36"/>
          <w:u w:color="000000"/>
          <w:lang w:val="en-NZ" w:eastAsia="en-NZ"/>
        </w:rPr>
        <w:drawing>
          <wp:anchor distT="0" distB="0" distL="114300" distR="114300" simplePos="0" relativeHeight="251680768" behindDoc="0" locked="0" layoutInCell="1" allowOverlap="1" wp14:anchorId="57556AA3" wp14:editId="12739EFF">
            <wp:simplePos x="0" y="0"/>
            <wp:positionH relativeFrom="rightMargin">
              <wp:align>left</wp:align>
            </wp:positionH>
            <wp:positionV relativeFrom="paragraph">
              <wp:posOffset>12219</wp:posOffset>
            </wp:positionV>
            <wp:extent cx="1242695" cy="341644"/>
            <wp:effectExtent l="0" t="0" r="0" b="1270"/>
            <wp:wrapNone/>
            <wp:docPr id="7" name="Picture 7"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 For All Word-03.jpg"/>
                    <pic:cNvPicPr>
                      <a:picLocks noChangeAspect="1"/>
                    </pic:cNvPicPr>
                  </pic:nvPicPr>
                  <pic:blipFill>
                    <a:blip r:embed="rId13"/>
                    <a:stretch>
                      <a:fillRect/>
                    </a:stretch>
                  </pic:blipFill>
                  <pic:spPr>
                    <a:xfrm>
                      <a:off x="0" y="0"/>
                      <a:ext cx="1242695" cy="341644"/>
                    </a:xfrm>
                    <a:prstGeom prst="rect">
                      <a:avLst/>
                    </a:prstGeom>
                  </pic:spPr>
                </pic:pic>
              </a:graphicData>
            </a:graphic>
            <wp14:sizeRelV relativeFrom="margin">
              <wp14:pctHeight>0</wp14:pctHeight>
            </wp14:sizeRelV>
          </wp:anchor>
        </w:drawing>
      </w:r>
    </w:p>
    <w:p w14:paraId="771C82FA" w14:textId="151CEFEB" w:rsidR="00434911" w:rsidRPr="00EC0EC6" w:rsidRDefault="00434911" w:rsidP="008F0663">
      <w:pPr>
        <w:pStyle w:val="H3"/>
      </w:pPr>
      <w:r w:rsidRPr="00EC0EC6">
        <w:t xml:space="preserve">1. </w:t>
      </w:r>
      <w:r w:rsidRPr="008F0663">
        <w:t>Background</w:t>
      </w:r>
      <w:r w:rsidRPr="00025529">
        <w:t xml:space="preserve">: </w:t>
      </w:r>
      <w:r w:rsidR="00025529" w:rsidRPr="00025529">
        <w:rPr>
          <w:lang w:eastAsia="en-NZ"/>
        </w:rPr>
        <w:t>about Chamber Music New Zealand</w:t>
      </w:r>
    </w:p>
    <w:p w14:paraId="771C82FC" w14:textId="0F1BC098" w:rsidR="00025529" w:rsidRPr="0086491C" w:rsidRDefault="00025529" w:rsidP="00025529">
      <w:pPr>
        <w:shd w:val="clear" w:color="auto" w:fill="FFFFFF"/>
        <w:rPr>
          <w:rFonts w:ascii="Century Gothic" w:eastAsia="Times New Roman" w:hAnsi="Century Gothic" w:cs="Segoe UI"/>
          <w:color w:val="212121"/>
          <w:sz w:val="20"/>
          <w:szCs w:val="20"/>
          <w:lang w:eastAsia="en-NZ"/>
        </w:rPr>
      </w:pPr>
      <w:r w:rsidRPr="0086491C">
        <w:rPr>
          <w:rFonts w:ascii="Century Gothic" w:eastAsia="Times New Roman" w:hAnsi="Century Gothic" w:cs="Segoe UI"/>
          <w:color w:val="212121"/>
          <w:sz w:val="20"/>
          <w:szCs w:val="20"/>
          <w:lang w:val="en-AU" w:eastAsia="en-NZ"/>
        </w:rPr>
        <w:t>Chamber Music New Zealand is the country’s largest presenter of top</w:t>
      </w:r>
      <w:r>
        <w:rPr>
          <w:rFonts w:ascii="Century Gothic" w:eastAsia="Times New Roman" w:hAnsi="Century Gothic" w:cs="Segoe UI"/>
          <w:color w:val="212121"/>
          <w:sz w:val="20"/>
          <w:szCs w:val="20"/>
          <w:lang w:val="en-AU" w:eastAsia="en-NZ"/>
        </w:rPr>
        <w:t>-</w:t>
      </w:r>
      <w:r w:rsidRPr="0086491C">
        <w:rPr>
          <w:rFonts w:ascii="Century Gothic" w:eastAsia="Times New Roman" w:hAnsi="Century Gothic" w:cs="Segoe UI"/>
          <w:color w:val="212121"/>
          <w:sz w:val="20"/>
          <w:szCs w:val="20"/>
          <w:lang w:val="en-AU" w:eastAsia="en-NZ"/>
        </w:rPr>
        <w:t>quality, nationally performed chamber music concerts. Our activities are divided into three strands:</w:t>
      </w:r>
    </w:p>
    <w:p w14:paraId="771C82FD" w14:textId="68F623CB" w:rsidR="00025529" w:rsidRPr="0086491C" w:rsidRDefault="00025529" w:rsidP="00025529">
      <w:pPr>
        <w:pStyle w:val="ListParagraph"/>
        <w:numPr>
          <w:ilvl w:val="0"/>
          <w:numId w:val="5"/>
        </w:numPr>
        <w:shd w:val="clear" w:color="auto" w:fill="FFFFFF"/>
        <w:spacing w:before="120" w:after="240"/>
        <w:ind w:left="714" w:hanging="357"/>
        <w:rPr>
          <w:rFonts w:ascii="Century Gothic" w:eastAsia="Times New Roman" w:hAnsi="Century Gothic" w:cs="Segoe UI"/>
          <w:color w:val="212121"/>
          <w:sz w:val="20"/>
          <w:szCs w:val="20"/>
          <w:lang w:eastAsia="en-NZ"/>
        </w:rPr>
      </w:pPr>
      <w:r w:rsidRPr="0086491C">
        <w:rPr>
          <w:rFonts w:ascii="Century Gothic" w:eastAsia="Times New Roman" w:hAnsi="Century Gothic" w:cs="Segoe UI"/>
          <w:color w:val="212121"/>
          <w:sz w:val="20"/>
          <w:szCs w:val="20"/>
          <w:lang w:val="en-AU" w:eastAsia="en-NZ"/>
        </w:rPr>
        <w:t xml:space="preserve">Kaleidoscopes </w:t>
      </w:r>
      <w:r w:rsidRPr="0086491C">
        <w:rPr>
          <w:rFonts w:ascii="Century Gothic" w:eastAsia="Times New Roman" w:hAnsi="Century Gothic" w:cs="Segoe UI"/>
          <w:color w:val="212121"/>
          <w:sz w:val="20"/>
          <w:szCs w:val="20"/>
          <w:lang w:val="en-GB" w:eastAsia="en-NZ"/>
        </w:rPr>
        <w:t>Concert Season, showcasing top international and New Zealand artists</w:t>
      </w:r>
    </w:p>
    <w:p w14:paraId="771C82FE" w14:textId="78A75FD8" w:rsidR="00025529" w:rsidRPr="0086491C" w:rsidRDefault="00025529" w:rsidP="00025529">
      <w:pPr>
        <w:pStyle w:val="ListParagraph"/>
        <w:numPr>
          <w:ilvl w:val="0"/>
          <w:numId w:val="5"/>
        </w:numPr>
        <w:shd w:val="clear" w:color="auto" w:fill="FFFFFF"/>
        <w:spacing w:before="120" w:after="240"/>
        <w:ind w:left="714" w:hanging="357"/>
        <w:rPr>
          <w:rFonts w:ascii="Century Gothic" w:eastAsia="Times New Roman" w:hAnsi="Century Gothic" w:cs="Segoe UI"/>
          <w:color w:val="212121"/>
          <w:sz w:val="20"/>
          <w:szCs w:val="20"/>
          <w:lang w:val="en-AU" w:eastAsia="en-NZ"/>
        </w:rPr>
      </w:pPr>
      <w:r>
        <w:rPr>
          <w:rFonts w:ascii="Century Gothic" w:eastAsia="Times New Roman" w:hAnsi="Century Gothic" w:cs="Segoe UI"/>
          <w:color w:val="212121"/>
          <w:sz w:val="20"/>
          <w:szCs w:val="20"/>
          <w:lang w:eastAsia="en-NZ"/>
        </w:rPr>
        <w:t>Encompass R</w:t>
      </w:r>
      <w:r w:rsidRPr="0086491C">
        <w:rPr>
          <w:rFonts w:ascii="Century Gothic" w:eastAsia="Times New Roman" w:hAnsi="Century Gothic" w:cs="Segoe UI"/>
          <w:color w:val="212121"/>
          <w:sz w:val="20"/>
          <w:szCs w:val="20"/>
          <w:lang w:val="en-GB" w:eastAsia="en-NZ"/>
        </w:rPr>
        <w:t>egional</w:t>
      </w:r>
      <w:r w:rsidRPr="0086491C">
        <w:rPr>
          <w:rFonts w:ascii="Century Gothic" w:eastAsia="Times New Roman" w:hAnsi="Century Gothic" w:cs="Segoe UI"/>
          <w:color w:val="212121"/>
          <w:sz w:val="20"/>
          <w:szCs w:val="20"/>
          <w:lang w:val="en-AU" w:eastAsia="en-NZ"/>
        </w:rPr>
        <w:t> </w:t>
      </w:r>
      <w:r>
        <w:rPr>
          <w:rFonts w:ascii="Century Gothic" w:eastAsia="Times New Roman" w:hAnsi="Century Gothic" w:cs="Segoe UI"/>
          <w:color w:val="212121"/>
          <w:sz w:val="20"/>
          <w:szCs w:val="20"/>
          <w:lang w:val="en-AU" w:eastAsia="en-NZ"/>
        </w:rPr>
        <w:t>C</w:t>
      </w:r>
      <w:r w:rsidRPr="0086491C">
        <w:rPr>
          <w:rFonts w:ascii="Century Gothic" w:eastAsia="Times New Roman" w:hAnsi="Century Gothic" w:cs="Segoe UI"/>
          <w:color w:val="212121"/>
          <w:sz w:val="20"/>
          <w:szCs w:val="20"/>
          <w:lang w:val="en-AU" w:eastAsia="en-NZ"/>
        </w:rPr>
        <w:t>oncerts, focusing on New Zealand performers and emerging artists</w:t>
      </w:r>
    </w:p>
    <w:p w14:paraId="771C82FF" w14:textId="77777777" w:rsidR="00025529" w:rsidRPr="00FD1232" w:rsidRDefault="00025529" w:rsidP="00025529">
      <w:pPr>
        <w:pStyle w:val="ListParagraph"/>
        <w:numPr>
          <w:ilvl w:val="0"/>
          <w:numId w:val="5"/>
        </w:numPr>
        <w:shd w:val="clear" w:color="auto" w:fill="FFFFFF"/>
        <w:spacing w:before="120" w:after="240"/>
        <w:ind w:left="714" w:hanging="357"/>
        <w:rPr>
          <w:rFonts w:ascii="Century Gothic" w:eastAsia="Times New Roman" w:hAnsi="Century Gothic" w:cs="Segoe UI"/>
          <w:color w:val="212121"/>
          <w:sz w:val="20"/>
          <w:szCs w:val="20"/>
          <w:lang w:val="en-AU" w:eastAsia="en-NZ"/>
        </w:rPr>
      </w:pPr>
      <w:r w:rsidRPr="00FD1232">
        <w:rPr>
          <w:rStyle w:val="Strong"/>
          <w:rFonts w:ascii="Century Gothic" w:hAnsi="Century Gothic" w:cs="Arial"/>
          <w:b w:val="0"/>
          <w:color w:val="333333"/>
          <w:sz w:val="20"/>
          <w:szCs w:val="20"/>
        </w:rPr>
        <w:t xml:space="preserve">Encounter, which </w:t>
      </w:r>
      <w:r w:rsidRPr="00FD1232">
        <w:rPr>
          <w:rFonts w:ascii="Century Gothic" w:hAnsi="Century Gothic" w:cs="Arial"/>
          <w:color w:val="333333"/>
          <w:sz w:val="20"/>
          <w:szCs w:val="20"/>
        </w:rPr>
        <w:t>incorporates all of our life-long learning activities such as the annual secondary schools</w:t>
      </w:r>
      <w:r w:rsidRPr="00FD1232">
        <w:rPr>
          <w:rStyle w:val="apple-converted-space"/>
          <w:rFonts w:ascii="Century Gothic" w:hAnsi="Century Gothic" w:cs="Arial"/>
          <w:color w:val="333333"/>
          <w:sz w:val="20"/>
          <w:szCs w:val="20"/>
        </w:rPr>
        <w:t> </w:t>
      </w:r>
      <w:r w:rsidRPr="00FD1232">
        <w:rPr>
          <w:rFonts w:ascii="Century Gothic" w:hAnsi="Century Gothic" w:cs="Arial"/>
          <w:sz w:val="20"/>
          <w:szCs w:val="20"/>
        </w:rPr>
        <w:t>NZCT Chamber Music Contest,</w:t>
      </w:r>
      <w:r w:rsidRPr="00FD1232">
        <w:rPr>
          <w:rFonts w:ascii="Century Gothic" w:hAnsi="Century Gothic" w:cs="Arial"/>
          <w:color w:val="333333"/>
          <w:sz w:val="20"/>
          <w:szCs w:val="20"/>
        </w:rPr>
        <w:t xml:space="preserve"> regular free</w:t>
      </w:r>
      <w:r w:rsidR="00FD1232">
        <w:rPr>
          <w:rFonts w:ascii="Century Gothic" w:hAnsi="Century Gothic" w:cs="Arial"/>
          <w:color w:val="333333"/>
          <w:sz w:val="20"/>
          <w:szCs w:val="20"/>
        </w:rPr>
        <w:t xml:space="preserve">             </w:t>
      </w:r>
      <w:r w:rsidRPr="00FD1232">
        <w:rPr>
          <w:rFonts w:ascii="Century Gothic" w:hAnsi="Century Gothic" w:cs="Arial"/>
          <w:color w:val="333333"/>
          <w:sz w:val="20"/>
          <w:szCs w:val="20"/>
        </w:rPr>
        <w:t>pre-concert talks and music workshops, masterclasses and open rehearsals. Also included in this strand are our outreach projects such as relaxed performances, and special events like our Matariki and family concerts.</w:t>
      </w:r>
    </w:p>
    <w:p w14:paraId="771C8300" w14:textId="77777777" w:rsidR="00025529" w:rsidRPr="0086491C" w:rsidRDefault="00025529" w:rsidP="00025529">
      <w:pPr>
        <w:shd w:val="clear" w:color="auto" w:fill="FFFFFF"/>
        <w:rPr>
          <w:rFonts w:ascii="Century Gothic" w:eastAsia="Times New Roman" w:hAnsi="Century Gothic" w:cs="Segoe UI"/>
          <w:color w:val="212121"/>
          <w:sz w:val="20"/>
          <w:szCs w:val="20"/>
          <w:lang w:eastAsia="en-NZ"/>
        </w:rPr>
      </w:pPr>
      <w:r w:rsidRPr="0086491C">
        <w:rPr>
          <w:rFonts w:ascii="Century Gothic" w:eastAsia="Times New Roman" w:hAnsi="Century Gothic" w:cs="Segoe UI"/>
          <w:color w:val="212121"/>
          <w:sz w:val="20"/>
          <w:szCs w:val="20"/>
          <w:lang w:val="en-AU" w:eastAsia="en-NZ"/>
        </w:rPr>
        <w:t>Binding together these strands is a strong commitment to New Zealand music and musicians. This has led to many specially commissioned works from New Zealand composers, and to the promotion of New Zealand performers.</w:t>
      </w:r>
    </w:p>
    <w:p w14:paraId="771C8301" w14:textId="77777777" w:rsidR="00B12286" w:rsidRDefault="00025529" w:rsidP="00B12286">
      <w:pPr>
        <w:shd w:val="clear" w:color="auto" w:fill="FFFFFF"/>
        <w:spacing w:after="0"/>
        <w:rPr>
          <w:rFonts w:ascii="Century Gothic" w:eastAsia="Times New Roman" w:hAnsi="Century Gothic" w:cs="Segoe UI"/>
          <w:color w:val="212121"/>
          <w:sz w:val="20"/>
          <w:szCs w:val="20"/>
          <w:lang w:eastAsia="en-NZ"/>
        </w:rPr>
      </w:pPr>
      <w:r>
        <w:rPr>
          <w:rFonts w:ascii="Century Gothic" w:eastAsia="Times New Roman" w:hAnsi="Century Gothic" w:cs="Segoe UI"/>
          <w:color w:val="212121"/>
          <w:sz w:val="20"/>
          <w:szCs w:val="20"/>
          <w:lang w:eastAsia="en-NZ"/>
        </w:rPr>
        <w:t xml:space="preserve">The </w:t>
      </w:r>
      <w:r w:rsidRPr="0086491C">
        <w:rPr>
          <w:rFonts w:ascii="Century Gothic" w:eastAsia="Times New Roman" w:hAnsi="Century Gothic" w:cs="Segoe UI"/>
          <w:color w:val="212121"/>
          <w:sz w:val="20"/>
          <w:szCs w:val="20"/>
          <w:lang w:eastAsia="en-NZ"/>
        </w:rPr>
        <w:t xml:space="preserve">Education and Outreach </w:t>
      </w:r>
      <w:r>
        <w:rPr>
          <w:rFonts w:ascii="Century Gothic" w:eastAsia="Times New Roman" w:hAnsi="Century Gothic" w:cs="Segoe UI"/>
          <w:color w:val="212121"/>
          <w:sz w:val="20"/>
          <w:szCs w:val="20"/>
          <w:lang w:eastAsia="en-NZ"/>
        </w:rPr>
        <w:t xml:space="preserve">role at Chamber Music New Zealand </w:t>
      </w:r>
      <w:r w:rsidRPr="0086491C">
        <w:rPr>
          <w:rFonts w:ascii="Century Gothic" w:eastAsia="Times New Roman" w:hAnsi="Century Gothic" w:cs="Segoe UI"/>
          <w:color w:val="212121"/>
          <w:sz w:val="20"/>
          <w:szCs w:val="20"/>
          <w:lang w:eastAsia="en-NZ"/>
        </w:rPr>
        <w:t xml:space="preserve">encompasses youth development, audience diversity and accessibility for all. </w:t>
      </w:r>
    </w:p>
    <w:p w14:paraId="771C8302" w14:textId="45193D24" w:rsidR="00B12286" w:rsidRDefault="00B2520D" w:rsidP="00B12286">
      <w:pPr>
        <w:shd w:val="clear" w:color="auto" w:fill="FFFFFF"/>
        <w:spacing w:after="0"/>
        <w:rPr>
          <w:rFonts w:ascii="Century Gothic" w:eastAsia="Times New Roman" w:hAnsi="Century Gothic" w:cs="Segoe UI"/>
          <w:color w:val="212121"/>
          <w:sz w:val="20"/>
          <w:szCs w:val="20"/>
          <w:lang w:eastAsia="en-NZ"/>
        </w:rPr>
      </w:pPr>
      <w:r>
        <w:rPr>
          <w:rFonts w:ascii="Century Gothic" w:eastAsia="Times New Roman" w:hAnsi="Century Gothic" w:cs="Segoe UI"/>
          <w:noProof/>
          <w:color w:val="212121"/>
          <w:sz w:val="20"/>
          <w:szCs w:val="20"/>
          <w:lang w:val="en-NZ" w:eastAsia="en-NZ"/>
        </w:rPr>
        <w:drawing>
          <wp:anchor distT="0" distB="0" distL="114300" distR="114300" simplePos="0" relativeHeight="251669504" behindDoc="0" locked="0" layoutInCell="1" allowOverlap="1" wp14:anchorId="771C8343" wp14:editId="7D641CDE">
            <wp:simplePos x="0" y="0"/>
            <wp:positionH relativeFrom="column">
              <wp:posOffset>5541010</wp:posOffset>
            </wp:positionH>
            <wp:positionV relativeFrom="paragraph">
              <wp:posOffset>187960</wp:posOffset>
            </wp:positionV>
            <wp:extent cx="1219200" cy="1876425"/>
            <wp:effectExtent l="19050" t="19050" r="19050" b="285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Music workshop1 - page 1.jpg"/>
                    <pic:cNvPicPr/>
                  </pic:nvPicPr>
                  <pic:blipFill rotWithShape="1">
                    <a:blip r:embed="rId14" cstate="print">
                      <a:extLst>
                        <a:ext uri="{28A0092B-C50C-407E-A947-70E740481C1C}">
                          <a14:useLocalDpi xmlns:a14="http://schemas.microsoft.com/office/drawing/2010/main" val="0"/>
                        </a:ext>
                      </a:extLst>
                    </a:blip>
                    <a:srcRect l="55028" b="7143"/>
                    <a:stretch/>
                  </pic:blipFill>
                  <pic:spPr bwMode="auto">
                    <a:xfrm>
                      <a:off x="0" y="0"/>
                      <a:ext cx="1219200" cy="18764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1C8303" w14:textId="5B3FCCEF" w:rsidR="00025529" w:rsidRDefault="00025529" w:rsidP="008F0663">
      <w:pPr>
        <w:shd w:val="clear" w:color="auto" w:fill="FFFFFF"/>
        <w:rPr>
          <w:rFonts w:ascii="Century Gothic" w:eastAsia="Arial Unicode MS" w:hAnsi="Century Gothic"/>
          <w:color w:val="000000"/>
          <w:sz w:val="20"/>
          <w:szCs w:val="20"/>
          <w:u w:color="000000"/>
        </w:rPr>
      </w:pPr>
      <w:r w:rsidRPr="0086491C">
        <w:rPr>
          <w:rFonts w:ascii="Century Gothic" w:eastAsia="Times New Roman" w:hAnsi="Century Gothic" w:cs="Segoe UI"/>
          <w:color w:val="212121"/>
          <w:sz w:val="20"/>
          <w:szCs w:val="20"/>
          <w:lang w:eastAsia="en-NZ"/>
        </w:rPr>
        <w:t>We’re a not-for-profit organisation and receive major funding from Creative New Zealand.</w:t>
      </w:r>
      <w:r>
        <w:rPr>
          <w:rFonts w:ascii="Century Gothic" w:eastAsia="Times New Roman" w:hAnsi="Century Gothic" w:cs="Segoe UI"/>
          <w:color w:val="212121"/>
          <w:sz w:val="20"/>
          <w:szCs w:val="20"/>
          <w:lang w:eastAsia="en-NZ"/>
        </w:rPr>
        <w:t xml:space="preserve"> We received the Arts Access Creative New Zealand Arts For All Award 2016 for our Accessible Concerts Programme. Our accessibility policy was a key part of the nomination and </w:t>
      </w:r>
      <w:r w:rsidR="00A20A3E">
        <w:rPr>
          <w:rFonts w:ascii="Century Gothic" w:eastAsia="Times New Roman" w:hAnsi="Century Gothic" w:cs="Segoe UI"/>
          <w:color w:val="212121"/>
          <w:sz w:val="20"/>
          <w:szCs w:val="20"/>
          <w:lang w:eastAsia="en-NZ"/>
        </w:rPr>
        <w:t xml:space="preserve">is </w:t>
      </w:r>
      <w:r>
        <w:rPr>
          <w:rFonts w:ascii="Century Gothic" w:eastAsia="Times New Roman" w:hAnsi="Century Gothic" w:cs="Segoe UI"/>
          <w:color w:val="212121"/>
          <w:sz w:val="20"/>
          <w:szCs w:val="20"/>
          <w:lang w:eastAsia="en-NZ"/>
        </w:rPr>
        <w:t xml:space="preserve">the foundation </w:t>
      </w:r>
      <w:r w:rsidR="00A20A3E">
        <w:rPr>
          <w:rFonts w:ascii="Century Gothic" w:eastAsia="Times New Roman" w:hAnsi="Century Gothic" w:cs="Segoe UI"/>
          <w:color w:val="212121"/>
          <w:sz w:val="20"/>
          <w:szCs w:val="20"/>
          <w:lang w:eastAsia="en-NZ"/>
        </w:rPr>
        <w:t xml:space="preserve">on </w:t>
      </w:r>
      <w:r>
        <w:rPr>
          <w:rFonts w:ascii="Century Gothic" w:eastAsia="Times New Roman" w:hAnsi="Century Gothic" w:cs="Segoe UI"/>
          <w:color w:val="212121"/>
          <w:sz w:val="20"/>
          <w:szCs w:val="20"/>
          <w:lang w:eastAsia="en-NZ"/>
        </w:rPr>
        <w:t>which we’ve built this programme.</w:t>
      </w:r>
    </w:p>
    <w:p w14:paraId="771C8304" w14:textId="3AB07294" w:rsidR="00B639F4" w:rsidRPr="006E6573" w:rsidRDefault="00B639F4" w:rsidP="008F0663">
      <w:pPr>
        <w:rPr>
          <w:rFonts w:ascii="Century Gothic" w:hAnsi="Century Gothic"/>
          <w:b/>
          <w:color w:val="244061" w:themeColor="accent1" w:themeShade="80"/>
        </w:rPr>
      </w:pPr>
    </w:p>
    <w:p w14:paraId="771C8305" w14:textId="50256179" w:rsidR="00025529" w:rsidRPr="00025529" w:rsidRDefault="00C553FB" w:rsidP="008F0663">
      <w:pPr>
        <w:pStyle w:val="H3"/>
        <w:rPr>
          <w:lang w:eastAsia="en-NZ"/>
        </w:rPr>
      </w:pPr>
      <w:r w:rsidRPr="00025529">
        <w:t xml:space="preserve">2. </w:t>
      </w:r>
      <w:r w:rsidR="00025529" w:rsidRPr="00025529">
        <w:rPr>
          <w:lang w:eastAsia="en-NZ"/>
        </w:rPr>
        <w:t>What motivated Chamber Music New Zealand to develop an accessibility policy and where did you start?</w:t>
      </w:r>
    </w:p>
    <w:p w14:paraId="771C8307" w14:textId="77777777" w:rsidR="00025529" w:rsidRPr="0086491C" w:rsidRDefault="00025529" w:rsidP="00025529">
      <w:pPr>
        <w:shd w:val="clear" w:color="auto" w:fill="FFFFFF"/>
        <w:spacing w:after="0"/>
        <w:rPr>
          <w:rFonts w:ascii="Century Gothic" w:eastAsia="Times New Roman" w:hAnsi="Century Gothic" w:cs="Segoe UI"/>
          <w:color w:val="212121"/>
          <w:sz w:val="20"/>
          <w:szCs w:val="20"/>
          <w:lang w:eastAsia="en-NZ"/>
        </w:rPr>
      </w:pPr>
      <w:r w:rsidRPr="0086491C">
        <w:rPr>
          <w:rFonts w:ascii="Century Gothic" w:eastAsia="Times New Roman" w:hAnsi="Century Gothic" w:cs="Segoe UI"/>
          <w:color w:val="212121"/>
          <w:sz w:val="20"/>
          <w:szCs w:val="20"/>
          <w:lang w:eastAsia="en-NZ"/>
        </w:rPr>
        <w:t xml:space="preserve">In 2012, </w:t>
      </w:r>
      <w:r>
        <w:rPr>
          <w:rFonts w:ascii="Century Gothic" w:eastAsia="Times New Roman" w:hAnsi="Century Gothic" w:cs="Segoe UI"/>
          <w:color w:val="212121"/>
          <w:sz w:val="20"/>
          <w:szCs w:val="20"/>
          <w:lang w:eastAsia="en-NZ"/>
        </w:rPr>
        <w:t xml:space="preserve">we organised </w:t>
      </w:r>
      <w:r w:rsidRPr="0086491C">
        <w:rPr>
          <w:rFonts w:ascii="Century Gothic" w:eastAsia="Times New Roman" w:hAnsi="Century Gothic" w:cs="Segoe UI"/>
          <w:color w:val="212121"/>
          <w:sz w:val="20"/>
          <w:szCs w:val="20"/>
          <w:lang w:eastAsia="en-NZ"/>
        </w:rPr>
        <w:t>our first relaxed accessible concert</w:t>
      </w:r>
      <w:r>
        <w:rPr>
          <w:rFonts w:ascii="Century Gothic" w:eastAsia="Times New Roman" w:hAnsi="Century Gothic" w:cs="Segoe UI"/>
          <w:color w:val="212121"/>
          <w:sz w:val="20"/>
          <w:szCs w:val="20"/>
          <w:lang w:eastAsia="en-NZ"/>
        </w:rPr>
        <w:t xml:space="preserve">, thanks to a small additional grant from Creative New Zealand. </w:t>
      </w:r>
      <w:r w:rsidRPr="0086491C">
        <w:rPr>
          <w:rFonts w:ascii="Century Gothic" w:eastAsia="Times New Roman" w:hAnsi="Century Gothic" w:cs="Segoe UI"/>
          <w:color w:val="212121"/>
          <w:sz w:val="20"/>
          <w:szCs w:val="20"/>
          <w:lang w:eastAsia="en-NZ"/>
        </w:rPr>
        <w:t>Th</w:t>
      </w:r>
      <w:r>
        <w:rPr>
          <w:rFonts w:ascii="Century Gothic" w:eastAsia="Times New Roman" w:hAnsi="Century Gothic" w:cs="Segoe UI"/>
          <w:color w:val="212121"/>
          <w:sz w:val="20"/>
          <w:szCs w:val="20"/>
          <w:lang w:eastAsia="en-NZ"/>
        </w:rPr>
        <w:t>e</w:t>
      </w:r>
      <w:r w:rsidRPr="0086491C">
        <w:rPr>
          <w:rFonts w:ascii="Century Gothic" w:eastAsia="Times New Roman" w:hAnsi="Century Gothic" w:cs="Segoe UI"/>
          <w:color w:val="212121"/>
          <w:sz w:val="20"/>
          <w:szCs w:val="20"/>
          <w:lang w:eastAsia="en-NZ"/>
        </w:rPr>
        <w:t xml:space="preserve"> </w:t>
      </w:r>
      <w:r>
        <w:rPr>
          <w:rFonts w:ascii="Century Gothic" w:eastAsia="Times New Roman" w:hAnsi="Century Gothic" w:cs="Segoe UI"/>
          <w:color w:val="212121"/>
          <w:sz w:val="20"/>
          <w:szCs w:val="20"/>
          <w:lang w:eastAsia="en-NZ"/>
        </w:rPr>
        <w:t xml:space="preserve">concert was </w:t>
      </w:r>
      <w:r w:rsidRPr="0086491C">
        <w:rPr>
          <w:rFonts w:ascii="Century Gothic" w:eastAsia="Times New Roman" w:hAnsi="Century Gothic" w:cs="Segoe UI"/>
          <w:color w:val="212121"/>
          <w:sz w:val="20"/>
          <w:szCs w:val="20"/>
          <w:lang w:eastAsia="en-NZ"/>
        </w:rPr>
        <w:t>with U</w:t>
      </w:r>
      <w:r>
        <w:rPr>
          <w:rFonts w:ascii="Century Gothic" w:eastAsia="Times New Roman" w:hAnsi="Century Gothic" w:cs="Segoe UI"/>
          <w:color w:val="212121"/>
          <w:sz w:val="20"/>
          <w:szCs w:val="20"/>
          <w:lang w:eastAsia="en-NZ"/>
        </w:rPr>
        <w:t xml:space="preserve">nited </w:t>
      </w:r>
      <w:r w:rsidRPr="0086491C">
        <w:rPr>
          <w:rFonts w:ascii="Century Gothic" w:eastAsia="Times New Roman" w:hAnsi="Century Gothic" w:cs="Segoe UI"/>
          <w:color w:val="212121"/>
          <w:sz w:val="20"/>
          <w:szCs w:val="20"/>
          <w:lang w:eastAsia="en-NZ"/>
        </w:rPr>
        <w:t>S</w:t>
      </w:r>
      <w:r>
        <w:rPr>
          <w:rFonts w:ascii="Century Gothic" w:eastAsia="Times New Roman" w:hAnsi="Century Gothic" w:cs="Segoe UI"/>
          <w:color w:val="212121"/>
          <w:sz w:val="20"/>
          <w:szCs w:val="20"/>
          <w:lang w:eastAsia="en-NZ"/>
        </w:rPr>
        <w:t>tates</w:t>
      </w:r>
      <w:r w:rsidRPr="0086491C">
        <w:rPr>
          <w:rFonts w:ascii="Century Gothic" w:eastAsia="Times New Roman" w:hAnsi="Century Gothic" w:cs="Segoe UI"/>
          <w:color w:val="212121"/>
          <w:sz w:val="20"/>
          <w:szCs w:val="20"/>
          <w:lang w:eastAsia="en-NZ"/>
        </w:rPr>
        <w:t xml:space="preserve"> ensemble Enso String Quartet</w:t>
      </w:r>
      <w:r>
        <w:rPr>
          <w:rFonts w:ascii="Century Gothic" w:eastAsia="Times New Roman" w:hAnsi="Century Gothic" w:cs="Segoe UI"/>
          <w:color w:val="212121"/>
          <w:sz w:val="20"/>
          <w:szCs w:val="20"/>
          <w:lang w:eastAsia="en-NZ"/>
        </w:rPr>
        <w:t>,</w:t>
      </w:r>
      <w:r w:rsidRPr="0086491C">
        <w:rPr>
          <w:rFonts w:ascii="Century Gothic" w:eastAsia="Times New Roman" w:hAnsi="Century Gothic" w:cs="Segoe UI"/>
          <w:color w:val="212121"/>
          <w:sz w:val="20"/>
          <w:szCs w:val="20"/>
          <w:lang w:eastAsia="en-NZ"/>
        </w:rPr>
        <w:t xml:space="preserve"> </w:t>
      </w:r>
      <w:r>
        <w:rPr>
          <w:rFonts w:ascii="Century Gothic" w:eastAsia="Times New Roman" w:hAnsi="Century Gothic" w:cs="Segoe UI"/>
          <w:color w:val="212121"/>
          <w:sz w:val="20"/>
          <w:szCs w:val="20"/>
          <w:lang w:eastAsia="en-NZ"/>
        </w:rPr>
        <w:t xml:space="preserve">led by </w:t>
      </w:r>
      <w:r w:rsidRPr="0086491C">
        <w:rPr>
          <w:rFonts w:ascii="Century Gothic" w:eastAsia="Times New Roman" w:hAnsi="Century Gothic" w:cs="Segoe UI"/>
          <w:color w:val="212121"/>
          <w:sz w:val="20"/>
          <w:szCs w:val="20"/>
          <w:lang w:eastAsia="en-NZ"/>
        </w:rPr>
        <w:t xml:space="preserve">community musician Julian Raphael </w:t>
      </w:r>
      <w:r>
        <w:rPr>
          <w:rFonts w:ascii="Century Gothic" w:eastAsia="Times New Roman" w:hAnsi="Century Gothic" w:cs="Segoe UI"/>
          <w:color w:val="212121"/>
          <w:sz w:val="20"/>
          <w:szCs w:val="20"/>
          <w:lang w:eastAsia="en-NZ"/>
        </w:rPr>
        <w:t xml:space="preserve">with </w:t>
      </w:r>
      <w:r w:rsidRPr="0086491C">
        <w:rPr>
          <w:rFonts w:ascii="Century Gothic" w:eastAsia="Times New Roman" w:hAnsi="Century Gothic" w:cs="Segoe UI"/>
          <w:color w:val="212121"/>
          <w:sz w:val="20"/>
          <w:szCs w:val="20"/>
          <w:lang w:eastAsia="en-NZ"/>
        </w:rPr>
        <w:t xml:space="preserve">students and staff from Kimi Ora School. It was a public performance at the Wellington Town Hall. </w:t>
      </w:r>
    </w:p>
    <w:p w14:paraId="771C8308" w14:textId="77777777" w:rsidR="00025529" w:rsidRPr="0086491C" w:rsidRDefault="00025529" w:rsidP="00025529">
      <w:pPr>
        <w:shd w:val="clear" w:color="auto" w:fill="FFFFFF"/>
        <w:spacing w:after="0"/>
        <w:rPr>
          <w:rFonts w:ascii="Century Gothic" w:eastAsia="Times New Roman" w:hAnsi="Century Gothic" w:cs="Segoe UI"/>
          <w:color w:val="212121"/>
          <w:sz w:val="20"/>
          <w:szCs w:val="20"/>
          <w:lang w:eastAsia="en-NZ"/>
        </w:rPr>
      </w:pPr>
    </w:p>
    <w:p w14:paraId="771C8309" w14:textId="77777777" w:rsidR="00025529" w:rsidRPr="0086491C" w:rsidRDefault="00025529" w:rsidP="00025529">
      <w:pPr>
        <w:shd w:val="clear" w:color="auto" w:fill="FFFFFF"/>
        <w:spacing w:after="0"/>
        <w:rPr>
          <w:rFonts w:ascii="Century Gothic" w:eastAsia="Times New Roman" w:hAnsi="Century Gothic" w:cs="Segoe UI"/>
          <w:color w:val="212121"/>
          <w:sz w:val="20"/>
          <w:szCs w:val="20"/>
          <w:lang w:eastAsia="en-NZ"/>
        </w:rPr>
      </w:pPr>
      <w:r w:rsidRPr="0086491C">
        <w:rPr>
          <w:rFonts w:ascii="Century Gothic" w:eastAsia="Times New Roman" w:hAnsi="Century Gothic" w:cs="Segoe UI"/>
          <w:color w:val="212121"/>
          <w:sz w:val="20"/>
          <w:szCs w:val="20"/>
          <w:lang w:eastAsia="en-NZ"/>
        </w:rPr>
        <w:t xml:space="preserve">This performance required us to think about a whole raft of </w:t>
      </w:r>
      <w:r>
        <w:rPr>
          <w:rFonts w:ascii="Century Gothic" w:eastAsia="Times New Roman" w:hAnsi="Century Gothic" w:cs="Segoe UI"/>
          <w:color w:val="212121"/>
          <w:sz w:val="20"/>
          <w:szCs w:val="20"/>
          <w:lang w:eastAsia="en-NZ"/>
        </w:rPr>
        <w:t xml:space="preserve">things </w:t>
      </w:r>
      <w:r w:rsidRPr="0086491C">
        <w:rPr>
          <w:rFonts w:ascii="Century Gothic" w:eastAsia="Times New Roman" w:hAnsi="Century Gothic" w:cs="Segoe UI"/>
          <w:color w:val="212121"/>
          <w:sz w:val="20"/>
          <w:szCs w:val="20"/>
          <w:lang w:eastAsia="en-NZ"/>
        </w:rPr>
        <w:t xml:space="preserve">before engaging with </w:t>
      </w:r>
      <w:r>
        <w:rPr>
          <w:rFonts w:ascii="Century Gothic" w:eastAsia="Times New Roman" w:hAnsi="Century Gothic" w:cs="Segoe UI"/>
          <w:color w:val="212121"/>
          <w:sz w:val="20"/>
          <w:szCs w:val="20"/>
          <w:lang w:eastAsia="en-NZ"/>
        </w:rPr>
        <w:t>the disability sector</w:t>
      </w:r>
      <w:r w:rsidRPr="0086491C">
        <w:rPr>
          <w:rFonts w:ascii="Century Gothic" w:eastAsia="Times New Roman" w:hAnsi="Century Gothic" w:cs="Segoe UI"/>
          <w:color w:val="212121"/>
          <w:sz w:val="20"/>
          <w:szCs w:val="20"/>
          <w:lang w:eastAsia="en-NZ"/>
        </w:rPr>
        <w:t xml:space="preserve"> </w:t>
      </w:r>
      <w:r>
        <w:rPr>
          <w:rFonts w:ascii="Century Gothic" w:eastAsia="Times New Roman" w:hAnsi="Century Gothic" w:cs="Segoe UI"/>
          <w:color w:val="212121"/>
          <w:sz w:val="20"/>
          <w:szCs w:val="20"/>
          <w:lang w:eastAsia="en-NZ"/>
        </w:rPr>
        <w:t xml:space="preserve">– things </w:t>
      </w:r>
      <w:r w:rsidRPr="0086491C">
        <w:rPr>
          <w:rFonts w:ascii="Century Gothic" w:eastAsia="Times New Roman" w:hAnsi="Century Gothic" w:cs="Segoe UI"/>
          <w:color w:val="212121"/>
          <w:sz w:val="20"/>
          <w:szCs w:val="20"/>
          <w:lang w:eastAsia="en-NZ"/>
        </w:rPr>
        <w:t xml:space="preserve">we’d </w:t>
      </w:r>
      <w:r>
        <w:rPr>
          <w:rFonts w:ascii="Century Gothic" w:eastAsia="Times New Roman" w:hAnsi="Century Gothic" w:cs="Segoe UI"/>
          <w:color w:val="212121"/>
          <w:sz w:val="20"/>
          <w:szCs w:val="20"/>
          <w:lang w:eastAsia="en-NZ"/>
        </w:rPr>
        <w:t xml:space="preserve">always </w:t>
      </w:r>
      <w:r w:rsidRPr="0086491C">
        <w:rPr>
          <w:rFonts w:ascii="Century Gothic" w:eastAsia="Times New Roman" w:hAnsi="Century Gothic" w:cs="Segoe UI"/>
          <w:color w:val="212121"/>
          <w:sz w:val="20"/>
          <w:szCs w:val="20"/>
          <w:lang w:eastAsia="en-NZ"/>
        </w:rPr>
        <w:t>taken for granted</w:t>
      </w:r>
      <w:r w:rsidR="00D236A8">
        <w:rPr>
          <w:rFonts w:ascii="Century Gothic" w:eastAsia="Times New Roman" w:hAnsi="Century Gothic" w:cs="Segoe UI"/>
          <w:color w:val="212121"/>
          <w:sz w:val="20"/>
          <w:szCs w:val="20"/>
          <w:lang w:eastAsia="en-NZ"/>
        </w:rPr>
        <w:t xml:space="preserve">: </w:t>
      </w:r>
      <w:r w:rsidR="00FD1232">
        <w:rPr>
          <w:rFonts w:ascii="Century Gothic" w:eastAsia="Times New Roman" w:hAnsi="Century Gothic" w:cs="Segoe UI"/>
          <w:color w:val="212121"/>
          <w:sz w:val="20"/>
          <w:szCs w:val="20"/>
          <w:lang w:eastAsia="en-NZ"/>
        </w:rPr>
        <w:t>for example,</w:t>
      </w:r>
      <w:r w:rsidR="00D236A8">
        <w:rPr>
          <w:rFonts w:ascii="Century Gothic" w:eastAsia="Times New Roman" w:hAnsi="Century Gothic" w:cs="Segoe UI"/>
          <w:color w:val="212121"/>
          <w:sz w:val="20"/>
          <w:szCs w:val="20"/>
          <w:lang w:eastAsia="en-NZ"/>
        </w:rPr>
        <w:t xml:space="preserve"> </w:t>
      </w:r>
      <w:r w:rsidRPr="0086491C">
        <w:rPr>
          <w:rFonts w:ascii="Century Gothic" w:eastAsia="Times New Roman" w:hAnsi="Century Gothic" w:cs="Segoe UI"/>
          <w:color w:val="212121"/>
          <w:sz w:val="20"/>
          <w:szCs w:val="20"/>
          <w:lang w:eastAsia="en-NZ"/>
        </w:rPr>
        <w:t xml:space="preserve">access to the auditorium, seating, lighting, parking, trained ushers, </w:t>
      </w:r>
      <w:r>
        <w:rPr>
          <w:rFonts w:ascii="Century Gothic" w:eastAsia="Times New Roman" w:hAnsi="Century Gothic" w:cs="Segoe UI"/>
          <w:color w:val="212121"/>
          <w:sz w:val="20"/>
          <w:szCs w:val="20"/>
          <w:lang w:eastAsia="en-NZ"/>
        </w:rPr>
        <w:t xml:space="preserve">accommodating </w:t>
      </w:r>
      <w:r w:rsidRPr="0086491C">
        <w:rPr>
          <w:rFonts w:ascii="Century Gothic" w:eastAsia="Times New Roman" w:hAnsi="Century Gothic" w:cs="Segoe UI"/>
          <w:color w:val="212121"/>
          <w:sz w:val="20"/>
          <w:szCs w:val="20"/>
          <w:lang w:eastAsia="en-NZ"/>
        </w:rPr>
        <w:t xml:space="preserve">carers and companions. </w:t>
      </w:r>
      <w:r w:rsidR="00D236A8">
        <w:rPr>
          <w:rFonts w:ascii="Century Gothic" w:eastAsia="Times New Roman" w:hAnsi="Century Gothic" w:cs="Segoe UI"/>
          <w:color w:val="212121"/>
          <w:sz w:val="20"/>
          <w:szCs w:val="20"/>
          <w:lang w:eastAsia="en-NZ"/>
        </w:rPr>
        <w:t>W</w:t>
      </w:r>
      <w:r w:rsidRPr="0086491C">
        <w:rPr>
          <w:rFonts w:ascii="Century Gothic" w:eastAsia="Times New Roman" w:hAnsi="Century Gothic" w:cs="Segoe UI"/>
          <w:color w:val="212121"/>
          <w:sz w:val="20"/>
          <w:szCs w:val="20"/>
          <w:lang w:eastAsia="en-NZ"/>
        </w:rPr>
        <w:t>e started to look at all areas of our concert delivery</w:t>
      </w:r>
      <w:r>
        <w:rPr>
          <w:rFonts w:ascii="Century Gothic" w:eastAsia="Times New Roman" w:hAnsi="Century Gothic" w:cs="Segoe UI"/>
          <w:color w:val="212121"/>
          <w:sz w:val="20"/>
          <w:szCs w:val="20"/>
          <w:lang w:eastAsia="en-NZ"/>
        </w:rPr>
        <w:t>,</w:t>
      </w:r>
      <w:r w:rsidRPr="0086491C">
        <w:rPr>
          <w:rFonts w:ascii="Century Gothic" w:eastAsia="Times New Roman" w:hAnsi="Century Gothic" w:cs="Segoe UI"/>
          <w:color w:val="212121"/>
          <w:sz w:val="20"/>
          <w:szCs w:val="20"/>
          <w:lang w:eastAsia="en-NZ"/>
        </w:rPr>
        <w:t xml:space="preserve"> and how we could put social inclusion and participation into practice. From there</w:t>
      </w:r>
      <w:r>
        <w:rPr>
          <w:rFonts w:ascii="Century Gothic" w:eastAsia="Times New Roman" w:hAnsi="Century Gothic" w:cs="Segoe UI"/>
          <w:color w:val="212121"/>
          <w:sz w:val="20"/>
          <w:szCs w:val="20"/>
          <w:lang w:eastAsia="en-NZ"/>
        </w:rPr>
        <w:t>,</w:t>
      </w:r>
      <w:r w:rsidRPr="0086491C">
        <w:rPr>
          <w:rFonts w:ascii="Century Gothic" w:eastAsia="Times New Roman" w:hAnsi="Century Gothic" w:cs="Segoe UI"/>
          <w:color w:val="212121"/>
          <w:sz w:val="20"/>
          <w:szCs w:val="20"/>
          <w:lang w:eastAsia="en-NZ"/>
        </w:rPr>
        <w:t xml:space="preserve"> </w:t>
      </w:r>
      <w:r w:rsidR="00D236A8">
        <w:rPr>
          <w:rFonts w:ascii="Century Gothic" w:eastAsia="Times New Roman" w:hAnsi="Century Gothic" w:cs="Segoe UI"/>
          <w:color w:val="212121"/>
          <w:sz w:val="20"/>
          <w:szCs w:val="20"/>
          <w:lang w:eastAsia="en-NZ"/>
        </w:rPr>
        <w:t xml:space="preserve">we wrote </w:t>
      </w:r>
      <w:r w:rsidRPr="0086491C">
        <w:rPr>
          <w:rFonts w:ascii="Century Gothic" w:eastAsia="Times New Roman" w:hAnsi="Century Gothic" w:cs="Segoe UI"/>
          <w:color w:val="212121"/>
          <w:sz w:val="20"/>
          <w:szCs w:val="20"/>
          <w:lang w:eastAsia="en-NZ"/>
        </w:rPr>
        <w:t>our first accessible policy.</w:t>
      </w:r>
    </w:p>
    <w:p w14:paraId="771C830A" w14:textId="032B8993" w:rsidR="00025529" w:rsidRDefault="00025529" w:rsidP="00025529">
      <w:pPr>
        <w:shd w:val="clear" w:color="auto" w:fill="FFFFFF"/>
        <w:spacing w:after="0"/>
        <w:rPr>
          <w:rFonts w:ascii="Century Gothic" w:eastAsia="Times New Roman" w:hAnsi="Century Gothic" w:cs="Segoe UI"/>
          <w:color w:val="212121"/>
          <w:sz w:val="20"/>
          <w:szCs w:val="20"/>
          <w:lang w:val="en-AU" w:eastAsia="en-NZ"/>
        </w:rPr>
      </w:pPr>
    </w:p>
    <w:p w14:paraId="771C830C" w14:textId="56C2CF9F" w:rsidR="00025529" w:rsidRPr="006E6573" w:rsidRDefault="008F0663" w:rsidP="008F0663">
      <w:pPr>
        <w:shd w:val="clear" w:color="auto" w:fill="FFFFFF"/>
        <w:rPr>
          <w:rFonts w:ascii="Century Gothic" w:eastAsia="Arial Unicode MS" w:hAnsi="Century Gothic"/>
          <w:color w:val="000000"/>
          <w:sz w:val="36"/>
          <w:szCs w:val="36"/>
          <w:u w:color="000000"/>
        </w:rPr>
      </w:pPr>
      <w:r w:rsidRPr="00BD2190">
        <w:rPr>
          <w:rFonts w:ascii="Century Gothic" w:eastAsia="Arial Unicode MS" w:hAnsi="Century Gothic"/>
          <w:noProof/>
          <w:color w:val="000000"/>
          <w:sz w:val="36"/>
          <w:szCs w:val="36"/>
          <w:u w:color="000000"/>
          <w:lang w:val="en-NZ" w:eastAsia="en-NZ"/>
        </w:rPr>
        <w:drawing>
          <wp:anchor distT="0" distB="0" distL="114300" distR="114300" simplePos="0" relativeHeight="251663360" behindDoc="0" locked="0" layoutInCell="1" allowOverlap="1" wp14:anchorId="771C8345" wp14:editId="36686F5F">
            <wp:simplePos x="0" y="0"/>
            <wp:positionH relativeFrom="column">
              <wp:posOffset>5591810</wp:posOffset>
            </wp:positionH>
            <wp:positionV relativeFrom="paragraph">
              <wp:posOffset>10160</wp:posOffset>
            </wp:positionV>
            <wp:extent cx="1235075" cy="1725295"/>
            <wp:effectExtent l="19050" t="19050" r="22225" b="273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5075" cy="17252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25529" w:rsidRPr="0086491C">
        <w:rPr>
          <w:rFonts w:ascii="Century Gothic" w:eastAsia="Times New Roman" w:hAnsi="Century Gothic" w:cs="Segoe UI"/>
          <w:color w:val="212121"/>
          <w:sz w:val="20"/>
          <w:szCs w:val="20"/>
          <w:lang w:val="en-AU" w:eastAsia="en-NZ"/>
        </w:rPr>
        <w:t>Chamber Music New Zealand</w:t>
      </w:r>
      <w:r w:rsidR="00025529" w:rsidRPr="0086491C">
        <w:rPr>
          <w:rFonts w:ascii="Century Gothic" w:eastAsia="Times New Roman" w:hAnsi="Century Gothic" w:cs="Segoe UI"/>
          <w:color w:val="212121"/>
          <w:sz w:val="20"/>
          <w:szCs w:val="20"/>
          <w:lang w:eastAsia="en-NZ"/>
        </w:rPr>
        <w:t xml:space="preserve">’s vision is </w:t>
      </w:r>
      <w:r w:rsidR="00025529">
        <w:rPr>
          <w:rFonts w:ascii="Century Gothic" w:eastAsia="Times New Roman" w:hAnsi="Century Gothic" w:cs="Segoe UI"/>
          <w:color w:val="212121"/>
          <w:sz w:val="20"/>
          <w:szCs w:val="20"/>
          <w:lang w:eastAsia="en-NZ"/>
        </w:rPr>
        <w:t xml:space="preserve">that </w:t>
      </w:r>
      <w:r w:rsidR="00025529" w:rsidRPr="0086491C">
        <w:rPr>
          <w:rFonts w:ascii="Century Gothic" w:eastAsia="Times New Roman" w:hAnsi="Century Gothic" w:cs="Segoe UI"/>
          <w:color w:val="212121"/>
          <w:sz w:val="20"/>
          <w:szCs w:val="20"/>
          <w:lang w:eastAsia="en-NZ"/>
        </w:rPr>
        <w:t>“Live chamber music will engage and inspire all New Zealanders as an essential part of life in our unique cultural landscape.” So all aspects of our programming should reflect that engagement.</w:t>
      </w:r>
      <w:r w:rsidR="00932C0E">
        <w:rPr>
          <w:rFonts w:ascii="Century Gothic" w:eastAsia="Times New Roman" w:hAnsi="Century Gothic" w:cs="Segoe UI"/>
          <w:color w:val="212121"/>
          <w:sz w:val="20"/>
          <w:szCs w:val="20"/>
          <w:lang w:eastAsia="en-NZ"/>
        </w:rPr>
        <w:br/>
      </w:r>
    </w:p>
    <w:p w14:paraId="771C830D" w14:textId="77777777" w:rsidR="00025529" w:rsidRPr="00025529" w:rsidRDefault="00025529" w:rsidP="008F0663">
      <w:pPr>
        <w:pStyle w:val="H3"/>
        <w:rPr>
          <w:lang w:eastAsia="en-NZ"/>
        </w:rPr>
      </w:pPr>
      <w:r w:rsidRPr="00025529">
        <w:rPr>
          <w:lang w:eastAsia="en-NZ"/>
        </w:rPr>
        <w:t xml:space="preserve">3. Outline the </w:t>
      </w:r>
      <w:r w:rsidRPr="008F0663">
        <w:t>key</w:t>
      </w:r>
      <w:r w:rsidRPr="00025529">
        <w:rPr>
          <w:lang w:eastAsia="en-NZ"/>
        </w:rPr>
        <w:t xml:space="preserve"> steps you took from the policy’s beginning through to its ratification and implementation. </w:t>
      </w:r>
    </w:p>
    <w:p w14:paraId="771C830F" w14:textId="527D756F" w:rsidR="00025529" w:rsidRPr="0086491C" w:rsidRDefault="0039395A" w:rsidP="00025529">
      <w:pPr>
        <w:shd w:val="clear" w:color="auto" w:fill="FFFFFF"/>
        <w:spacing w:after="0"/>
        <w:rPr>
          <w:rFonts w:ascii="Century Gothic" w:eastAsia="Times New Roman" w:hAnsi="Century Gothic" w:cs="Segoe UI"/>
          <w:color w:val="212121"/>
          <w:sz w:val="20"/>
          <w:szCs w:val="20"/>
          <w:lang w:eastAsia="en-NZ"/>
        </w:rPr>
      </w:pPr>
      <w:r w:rsidRPr="00BD2190">
        <w:rPr>
          <w:rFonts w:ascii="Century Gothic" w:eastAsia="Arial Unicode MS" w:hAnsi="Century Gothic"/>
          <w:noProof/>
          <w:color w:val="000000"/>
          <w:sz w:val="36"/>
          <w:szCs w:val="36"/>
          <w:u w:color="000000"/>
          <w:lang w:val="en-NZ" w:eastAsia="en-NZ"/>
        </w:rPr>
        <w:drawing>
          <wp:anchor distT="0" distB="0" distL="114300" distR="114300" simplePos="0" relativeHeight="251659264" behindDoc="0" locked="0" layoutInCell="1" allowOverlap="1" wp14:anchorId="771C8347" wp14:editId="416E15ED">
            <wp:simplePos x="0" y="0"/>
            <wp:positionH relativeFrom="column">
              <wp:posOffset>5582404</wp:posOffset>
            </wp:positionH>
            <wp:positionV relativeFrom="paragraph">
              <wp:posOffset>352495</wp:posOffset>
            </wp:positionV>
            <wp:extent cx="1242695" cy="320040"/>
            <wp:effectExtent l="0" t="0" r="0" b="3810"/>
            <wp:wrapNone/>
            <wp:docPr id="5" name="Picture 5"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 For All Word-03.jpg"/>
                    <pic:cNvPicPr>
                      <a:picLocks noChangeAspect="1"/>
                    </pic:cNvPicPr>
                  </pic:nvPicPr>
                  <pic:blipFill>
                    <a:blip r:embed="rId13"/>
                    <a:stretch>
                      <a:fillRect/>
                    </a:stretch>
                  </pic:blipFill>
                  <pic:spPr>
                    <a:xfrm>
                      <a:off x="0" y="0"/>
                      <a:ext cx="1242695" cy="320040"/>
                    </a:xfrm>
                    <a:prstGeom prst="rect">
                      <a:avLst/>
                    </a:prstGeom>
                  </pic:spPr>
                </pic:pic>
              </a:graphicData>
            </a:graphic>
          </wp:anchor>
        </w:drawing>
      </w:r>
      <w:r w:rsidR="00025529" w:rsidRPr="0086491C">
        <w:rPr>
          <w:rFonts w:ascii="Century Gothic" w:eastAsia="Times New Roman" w:hAnsi="Century Gothic" w:cs="Segoe UI"/>
          <w:color w:val="212121"/>
          <w:sz w:val="20"/>
          <w:szCs w:val="20"/>
          <w:lang w:val="en-AU" w:eastAsia="en-NZ"/>
        </w:rPr>
        <w:t>Chamber Music New Zealand</w:t>
      </w:r>
      <w:r w:rsidR="00025529" w:rsidRPr="0086491C">
        <w:rPr>
          <w:rFonts w:ascii="Century Gothic" w:eastAsia="Times New Roman" w:hAnsi="Century Gothic" w:cs="Segoe UI"/>
          <w:color w:val="212121"/>
          <w:sz w:val="20"/>
          <w:szCs w:val="20"/>
          <w:lang w:eastAsia="en-NZ"/>
        </w:rPr>
        <w:t xml:space="preserve"> know</w:t>
      </w:r>
      <w:r w:rsidR="00025529">
        <w:rPr>
          <w:rFonts w:ascii="Century Gothic" w:eastAsia="Times New Roman" w:hAnsi="Century Gothic" w:cs="Segoe UI"/>
          <w:color w:val="212121"/>
          <w:sz w:val="20"/>
          <w:szCs w:val="20"/>
          <w:lang w:eastAsia="en-NZ"/>
        </w:rPr>
        <w:t>s</w:t>
      </w:r>
      <w:r w:rsidR="00025529" w:rsidRPr="0086491C">
        <w:rPr>
          <w:rFonts w:ascii="Century Gothic" w:eastAsia="Times New Roman" w:hAnsi="Century Gothic" w:cs="Segoe UI"/>
          <w:color w:val="212121"/>
          <w:sz w:val="20"/>
          <w:szCs w:val="20"/>
          <w:lang w:eastAsia="en-NZ"/>
        </w:rPr>
        <w:t xml:space="preserve"> how to deliver concerts with beautiful music but when </w:t>
      </w:r>
      <w:r w:rsidR="00025529">
        <w:rPr>
          <w:rFonts w:ascii="Century Gothic" w:eastAsia="Times New Roman" w:hAnsi="Century Gothic" w:cs="Segoe UI"/>
          <w:color w:val="212121"/>
          <w:sz w:val="20"/>
          <w:szCs w:val="20"/>
          <w:lang w:eastAsia="en-NZ"/>
        </w:rPr>
        <w:t xml:space="preserve">we started </w:t>
      </w:r>
      <w:r w:rsidR="00025529" w:rsidRPr="0086491C">
        <w:rPr>
          <w:rFonts w:ascii="Century Gothic" w:eastAsia="Times New Roman" w:hAnsi="Century Gothic" w:cs="Segoe UI"/>
          <w:color w:val="212121"/>
          <w:sz w:val="20"/>
          <w:szCs w:val="20"/>
          <w:lang w:eastAsia="en-NZ"/>
        </w:rPr>
        <w:t xml:space="preserve">thinking about delivering </w:t>
      </w:r>
      <w:r w:rsidR="00025529">
        <w:rPr>
          <w:rFonts w:ascii="Century Gothic" w:eastAsia="Times New Roman" w:hAnsi="Century Gothic" w:cs="Segoe UI"/>
          <w:color w:val="212121"/>
          <w:sz w:val="20"/>
          <w:szCs w:val="20"/>
          <w:lang w:eastAsia="en-NZ"/>
        </w:rPr>
        <w:t xml:space="preserve">these concerts </w:t>
      </w:r>
      <w:r w:rsidR="00025529" w:rsidRPr="0086491C">
        <w:rPr>
          <w:rFonts w:ascii="Century Gothic" w:eastAsia="Times New Roman" w:hAnsi="Century Gothic" w:cs="Segoe UI"/>
          <w:color w:val="212121"/>
          <w:sz w:val="20"/>
          <w:szCs w:val="20"/>
          <w:lang w:eastAsia="en-NZ"/>
        </w:rPr>
        <w:t xml:space="preserve">to all sectors of the community, we realised we needed to </w:t>
      </w:r>
      <w:r w:rsidR="00025529">
        <w:rPr>
          <w:rFonts w:ascii="Century Gothic" w:eastAsia="Times New Roman" w:hAnsi="Century Gothic" w:cs="Segoe UI"/>
          <w:color w:val="212121"/>
          <w:sz w:val="20"/>
          <w:szCs w:val="20"/>
          <w:lang w:eastAsia="en-NZ"/>
        </w:rPr>
        <w:t>“</w:t>
      </w:r>
      <w:r w:rsidR="00025529" w:rsidRPr="0086491C">
        <w:rPr>
          <w:rFonts w:ascii="Century Gothic" w:eastAsia="Times New Roman" w:hAnsi="Century Gothic" w:cs="Segoe UI"/>
          <w:color w:val="212121"/>
          <w:sz w:val="20"/>
          <w:szCs w:val="20"/>
          <w:lang w:eastAsia="en-NZ"/>
        </w:rPr>
        <w:t>up our game</w:t>
      </w:r>
      <w:r w:rsidR="00025529">
        <w:rPr>
          <w:rFonts w:ascii="Century Gothic" w:eastAsia="Times New Roman" w:hAnsi="Century Gothic" w:cs="Segoe UI"/>
          <w:color w:val="212121"/>
          <w:sz w:val="20"/>
          <w:szCs w:val="20"/>
          <w:lang w:eastAsia="en-NZ"/>
        </w:rPr>
        <w:t>”</w:t>
      </w:r>
      <w:r w:rsidR="00025529" w:rsidRPr="0086491C">
        <w:rPr>
          <w:rFonts w:ascii="Century Gothic" w:eastAsia="Times New Roman" w:hAnsi="Century Gothic" w:cs="Segoe UI"/>
          <w:color w:val="212121"/>
          <w:sz w:val="20"/>
          <w:szCs w:val="20"/>
          <w:lang w:eastAsia="en-NZ"/>
        </w:rPr>
        <w:t xml:space="preserve">.  </w:t>
      </w:r>
    </w:p>
    <w:p w14:paraId="771C8310" w14:textId="05BA2DD8" w:rsidR="00025529" w:rsidRDefault="00025529" w:rsidP="00025529">
      <w:pPr>
        <w:shd w:val="clear" w:color="auto" w:fill="FFFFFF"/>
        <w:spacing w:after="0"/>
        <w:rPr>
          <w:rFonts w:ascii="Century Gothic" w:eastAsia="Times New Roman" w:hAnsi="Century Gothic" w:cs="Segoe UI"/>
          <w:color w:val="212121"/>
          <w:sz w:val="20"/>
          <w:szCs w:val="20"/>
          <w:lang w:eastAsia="en-NZ"/>
        </w:rPr>
      </w:pPr>
    </w:p>
    <w:p w14:paraId="771C8311" w14:textId="77777777" w:rsidR="00025529" w:rsidRPr="002601D6" w:rsidRDefault="00025529" w:rsidP="00025529">
      <w:pPr>
        <w:shd w:val="clear" w:color="auto" w:fill="FFFFFF"/>
        <w:spacing w:after="0"/>
        <w:rPr>
          <w:rFonts w:ascii="Century Gothic" w:eastAsia="Times New Roman" w:hAnsi="Century Gothic" w:cs="Segoe UI"/>
          <w:sz w:val="20"/>
          <w:szCs w:val="20"/>
          <w:lang w:eastAsia="en-NZ"/>
        </w:rPr>
      </w:pPr>
      <w:r>
        <w:rPr>
          <w:rFonts w:ascii="Century Gothic" w:eastAsia="Times New Roman" w:hAnsi="Century Gothic" w:cs="Segoe UI"/>
          <w:color w:val="212121"/>
          <w:sz w:val="20"/>
          <w:szCs w:val="20"/>
          <w:lang w:eastAsia="en-NZ"/>
        </w:rPr>
        <w:t>Here are some steps we took,</w:t>
      </w:r>
      <w:r w:rsidRPr="002601D6">
        <w:rPr>
          <w:rFonts w:ascii="Century Gothic" w:eastAsia="Times New Roman" w:hAnsi="Century Gothic" w:cs="Segoe UI"/>
          <w:sz w:val="20"/>
          <w:szCs w:val="20"/>
          <w:lang w:eastAsia="en-NZ"/>
        </w:rPr>
        <w:t xml:space="preserve"> and are still taking as we review our </w:t>
      </w:r>
      <w:r>
        <w:rPr>
          <w:rFonts w:ascii="Century Gothic" w:eastAsia="Times New Roman" w:hAnsi="Century Gothic" w:cs="Segoe UI"/>
          <w:sz w:val="20"/>
          <w:szCs w:val="20"/>
          <w:lang w:eastAsia="en-NZ"/>
        </w:rPr>
        <w:t>a</w:t>
      </w:r>
      <w:r w:rsidRPr="002601D6">
        <w:rPr>
          <w:rFonts w:ascii="Century Gothic" w:eastAsia="Times New Roman" w:hAnsi="Century Gothic" w:cs="Segoe UI"/>
          <w:sz w:val="20"/>
          <w:szCs w:val="20"/>
          <w:lang w:eastAsia="en-NZ"/>
        </w:rPr>
        <w:t xml:space="preserve">ccessibility </w:t>
      </w:r>
      <w:r>
        <w:rPr>
          <w:rFonts w:ascii="Century Gothic" w:eastAsia="Times New Roman" w:hAnsi="Century Gothic" w:cs="Segoe UI"/>
          <w:sz w:val="20"/>
          <w:szCs w:val="20"/>
          <w:lang w:eastAsia="en-NZ"/>
        </w:rPr>
        <w:t>p</w:t>
      </w:r>
      <w:r w:rsidRPr="002601D6">
        <w:rPr>
          <w:rFonts w:ascii="Century Gothic" w:eastAsia="Times New Roman" w:hAnsi="Century Gothic" w:cs="Segoe UI"/>
          <w:sz w:val="20"/>
          <w:szCs w:val="20"/>
          <w:lang w:eastAsia="en-NZ"/>
        </w:rPr>
        <w:t>olicy:</w:t>
      </w:r>
    </w:p>
    <w:p w14:paraId="771C8312" w14:textId="77777777" w:rsidR="00025529" w:rsidRPr="00DC73AB" w:rsidRDefault="00D236A8" w:rsidP="00025529">
      <w:pPr>
        <w:pStyle w:val="ListParagraph"/>
        <w:numPr>
          <w:ilvl w:val="0"/>
          <w:numId w:val="6"/>
        </w:numPr>
        <w:shd w:val="clear" w:color="auto" w:fill="FFFFFF"/>
        <w:spacing w:before="120" w:after="240"/>
        <w:ind w:left="714" w:hanging="357"/>
        <w:rPr>
          <w:rFonts w:ascii="Century Gothic" w:eastAsia="Times New Roman" w:hAnsi="Century Gothic" w:cs="Segoe UI"/>
          <w:color w:val="212121"/>
          <w:sz w:val="20"/>
          <w:szCs w:val="20"/>
          <w:lang w:eastAsia="en-NZ"/>
        </w:rPr>
      </w:pPr>
      <w:r>
        <w:rPr>
          <w:rFonts w:ascii="Century Gothic" w:eastAsia="Times New Roman" w:hAnsi="Century Gothic" w:cs="Segoe UI"/>
          <w:noProof/>
          <w:color w:val="212121"/>
          <w:sz w:val="20"/>
          <w:szCs w:val="20"/>
          <w:lang w:val="en-NZ" w:eastAsia="en-NZ"/>
        </w:rPr>
        <w:drawing>
          <wp:anchor distT="0" distB="0" distL="114300" distR="114300" simplePos="0" relativeHeight="251671552" behindDoc="0" locked="0" layoutInCell="1" allowOverlap="1" wp14:anchorId="771C8349" wp14:editId="771C834A">
            <wp:simplePos x="0" y="0"/>
            <wp:positionH relativeFrom="column">
              <wp:posOffset>5512435</wp:posOffset>
            </wp:positionH>
            <wp:positionV relativeFrom="paragraph">
              <wp:posOffset>492760</wp:posOffset>
            </wp:positionV>
            <wp:extent cx="1219200" cy="1685925"/>
            <wp:effectExtent l="19050" t="19050" r="19050" b="285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Bain - page 2.jpg"/>
                    <pic:cNvPicPr/>
                  </pic:nvPicPr>
                  <pic:blipFill rotWithShape="1">
                    <a:blip r:embed="rId16">
                      <a:extLst>
                        <a:ext uri="{28A0092B-C50C-407E-A947-70E740481C1C}">
                          <a14:useLocalDpi xmlns:a14="http://schemas.microsoft.com/office/drawing/2010/main" val="0"/>
                        </a:ext>
                      </a:extLst>
                    </a:blip>
                    <a:srcRect l="6873" r="22977"/>
                    <a:stretch/>
                  </pic:blipFill>
                  <pic:spPr bwMode="auto">
                    <a:xfrm>
                      <a:off x="0" y="0"/>
                      <a:ext cx="1219200" cy="16859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5529" w:rsidRPr="00DC73AB">
        <w:rPr>
          <w:rFonts w:ascii="Century Gothic" w:eastAsia="Times New Roman" w:hAnsi="Century Gothic" w:cs="Segoe UI"/>
          <w:b/>
          <w:color w:val="212121"/>
          <w:sz w:val="20"/>
          <w:szCs w:val="20"/>
          <w:lang w:eastAsia="en-NZ"/>
        </w:rPr>
        <w:t>Engaging with the disabled community:</w:t>
      </w:r>
      <w:r w:rsidR="00025529" w:rsidRPr="00DC73AB">
        <w:rPr>
          <w:rFonts w:ascii="Century Gothic" w:eastAsia="Times New Roman" w:hAnsi="Century Gothic" w:cs="Segoe UI"/>
          <w:color w:val="212121"/>
          <w:sz w:val="20"/>
          <w:szCs w:val="20"/>
          <w:lang w:eastAsia="en-NZ"/>
        </w:rPr>
        <w:t xml:space="preserve"> This was the first step in developing our accessibility policy. </w:t>
      </w:r>
      <w:r w:rsidR="00025529">
        <w:rPr>
          <w:rFonts w:ascii="Century Gothic" w:eastAsia="Times New Roman" w:hAnsi="Century Gothic" w:cs="Segoe UI"/>
          <w:color w:val="212121"/>
          <w:sz w:val="20"/>
          <w:szCs w:val="20"/>
          <w:lang w:eastAsia="en-NZ"/>
        </w:rPr>
        <w:t>For example, we talked to Ann Bain of Blind Citizens New Zealand about access needs for blind patrons. I</w:t>
      </w:r>
      <w:r w:rsidR="00025529" w:rsidRPr="00DC73AB">
        <w:rPr>
          <w:rFonts w:ascii="Century Gothic" w:eastAsia="Times New Roman" w:hAnsi="Century Gothic" w:cs="Segoe UI"/>
          <w:color w:val="212121"/>
          <w:sz w:val="20"/>
          <w:szCs w:val="20"/>
          <w:lang w:eastAsia="en-NZ"/>
        </w:rPr>
        <w:t xml:space="preserve">t’s about learning firsthand what the barriers to accessing our concerts and venues are, and finding out how </w:t>
      </w:r>
      <w:r w:rsidR="00FD1232">
        <w:rPr>
          <w:rFonts w:ascii="Century Gothic" w:eastAsia="Times New Roman" w:hAnsi="Century Gothic" w:cs="Segoe UI"/>
          <w:color w:val="212121"/>
          <w:sz w:val="20"/>
          <w:szCs w:val="20"/>
          <w:lang w:eastAsia="en-NZ"/>
        </w:rPr>
        <w:t>to</w:t>
      </w:r>
      <w:r w:rsidR="00025529" w:rsidRPr="00DC73AB">
        <w:rPr>
          <w:rFonts w:ascii="Century Gothic" w:eastAsia="Times New Roman" w:hAnsi="Century Gothic" w:cs="Segoe UI"/>
          <w:color w:val="212121"/>
          <w:sz w:val="20"/>
          <w:szCs w:val="20"/>
          <w:lang w:eastAsia="en-NZ"/>
        </w:rPr>
        <w:t xml:space="preserve"> incorporate their requirements into our policy.</w:t>
      </w:r>
    </w:p>
    <w:p w14:paraId="771C8313" w14:textId="77777777" w:rsidR="00025529" w:rsidRPr="00DC73AB" w:rsidRDefault="00025529" w:rsidP="00025529">
      <w:pPr>
        <w:pStyle w:val="ListParagraph"/>
        <w:numPr>
          <w:ilvl w:val="0"/>
          <w:numId w:val="6"/>
        </w:numPr>
        <w:shd w:val="clear" w:color="auto" w:fill="FFFFFF"/>
        <w:spacing w:before="120" w:after="240"/>
        <w:ind w:left="714" w:hanging="357"/>
        <w:rPr>
          <w:rFonts w:ascii="Century Gothic" w:eastAsia="Times New Roman" w:hAnsi="Century Gothic" w:cs="Segoe UI"/>
          <w:color w:val="212121"/>
          <w:sz w:val="20"/>
          <w:szCs w:val="20"/>
          <w:lang w:eastAsia="en-NZ"/>
        </w:rPr>
      </w:pPr>
      <w:r w:rsidRPr="00DC73AB">
        <w:rPr>
          <w:rFonts w:ascii="Century Gothic" w:eastAsia="Times New Roman" w:hAnsi="Century Gothic" w:cs="Segoe UI"/>
          <w:b/>
          <w:color w:val="212121"/>
          <w:sz w:val="20"/>
          <w:szCs w:val="20"/>
          <w:lang w:eastAsia="en-NZ"/>
        </w:rPr>
        <w:t>Building networks and relationships:</w:t>
      </w:r>
      <w:r w:rsidRPr="00DC73AB">
        <w:rPr>
          <w:rFonts w:ascii="Century Gothic" w:eastAsia="Times New Roman" w:hAnsi="Century Gothic" w:cs="Segoe UI"/>
          <w:color w:val="212121"/>
          <w:sz w:val="20"/>
          <w:szCs w:val="20"/>
          <w:lang w:eastAsia="en-NZ"/>
        </w:rPr>
        <w:t xml:space="preserve"> We’ve had a lot of support from Arts Access Aotearoa. We’ve also built relationships with teachers, audio describers, universities, music therapists, community groups, artists and venues. The knowledge we gained from </w:t>
      </w:r>
      <w:r>
        <w:rPr>
          <w:rFonts w:ascii="Century Gothic" w:eastAsia="Times New Roman" w:hAnsi="Century Gothic" w:cs="Segoe UI"/>
          <w:color w:val="212121"/>
          <w:sz w:val="20"/>
          <w:szCs w:val="20"/>
          <w:lang w:eastAsia="en-NZ"/>
        </w:rPr>
        <w:t xml:space="preserve">all these connections </w:t>
      </w:r>
      <w:r w:rsidRPr="00DC73AB">
        <w:rPr>
          <w:rFonts w:ascii="Century Gothic" w:eastAsia="Times New Roman" w:hAnsi="Century Gothic" w:cs="Segoe UI"/>
          <w:color w:val="212121"/>
          <w:sz w:val="20"/>
          <w:szCs w:val="20"/>
          <w:lang w:eastAsia="en-NZ"/>
        </w:rPr>
        <w:t xml:space="preserve">fed into the accessible policy. </w:t>
      </w:r>
    </w:p>
    <w:p w14:paraId="771C8314" w14:textId="77777777" w:rsidR="00025529" w:rsidRPr="00DC73AB" w:rsidRDefault="00025529" w:rsidP="00025529">
      <w:pPr>
        <w:pStyle w:val="ListParagraph"/>
        <w:numPr>
          <w:ilvl w:val="0"/>
          <w:numId w:val="6"/>
        </w:numPr>
        <w:shd w:val="clear" w:color="auto" w:fill="FFFFFF"/>
        <w:spacing w:before="120" w:after="240"/>
        <w:ind w:left="714" w:hanging="357"/>
        <w:rPr>
          <w:rFonts w:ascii="Century Gothic" w:eastAsia="Times New Roman" w:hAnsi="Century Gothic" w:cs="Segoe UI"/>
          <w:color w:val="212121"/>
          <w:sz w:val="20"/>
          <w:szCs w:val="20"/>
          <w:lang w:eastAsia="en-NZ"/>
        </w:rPr>
      </w:pPr>
      <w:r w:rsidRPr="00DC73AB">
        <w:rPr>
          <w:rFonts w:ascii="Century Gothic" w:eastAsia="Times New Roman" w:hAnsi="Century Gothic" w:cs="Segoe UI"/>
          <w:b/>
          <w:color w:val="212121"/>
          <w:sz w:val="20"/>
          <w:szCs w:val="20"/>
          <w:lang w:eastAsia="en-NZ"/>
        </w:rPr>
        <w:t>Staff buy-in:</w:t>
      </w:r>
      <w:r w:rsidRPr="00DC73AB">
        <w:rPr>
          <w:rFonts w:ascii="Century Gothic" w:eastAsia="Times New Roman" w:hAnsi="Century Gothic" w:cs="Segoe UI"/>
          <w:color w:val="212121"/>
          <w:sz w:val="20"/>
          <w:szCs w:val="20"/>
          <w:lang w:eastAsia="en-NZ"/>
        </w:rPr>
        <w:t xml:space="preserve"> It’s important that all staff are involved from the outset of the process and kept up</w:t>
      </w:r>
      <w:r>
        <w:rPr>
          <w:rFonts w:ascii="Century Gothic" w:eastAsia="Times New Roman" w:hAnsi="Century Gothic" w:cs="Segoe UI"/>
          <w:color w:val="212121"/>
          <w:sz w:val="20"/>
          <w:szCs w:val="20"/>
          <w:lang w:eastAsia="en-NZ"/>
        </w:rPr>
        <w:t>-</w:t>
      </w:r>
      <w:r w:rsidRPr="00DC73AB">
        <w:rPr>
          <w:rFonts w:ascii="Century Gothic" w:eastAsia="Times New Roman" w:hAnsi="Century Gothic" w:cs="Segoe UI"/>
          <w:color w:val="212121"/>
          <w:sz w:val="20"/>
          <w:szCs w:val="20"/>
          <w:lang w:eastAsia="en-NZ"/>
        </w:rPr>
        <w:t>to</w:t>
      </w:r>
      <w:r>
        <w:rPr>
          <w:rFonts w:ascii="Century Gothic" w:eastAsia="Times New Roman" w:hAnsi="Century Gothic" w:cs="Segoe UI"/>
          <w:color w:val="212121"/>
          <w:sz w:val="20"/>
          <w:szCs w:val="20"/>
          <w:lang w:eastAsia="en-NZ"/>
        </w:rPr>
        <w:t>-</w:t>
      </w:r>
      <w:r w:rsidRPr="00DC73AB">
        <w:rPr>
          <w:rFonts w:ascii="Century Gothic" w:eastAsia="Times New Roman" w:hAnsi="Century Gothic" w:cs="Segoe UI"/>
          <w:color w:val="212121"/>
          <w:sz w:val="20"/>
          <w:szCs w:val="20"/>
          <w:lang w:eastAsia="en-NZ"/>
        </w:rPr>
        <w:t>date with progress. Invite their feedback and support.</w:t>
      </w:r>
    </w:p>
    <w:p w14:paraId="771C8315" w14:textId="77777777" w:rsidR="00025529" w:rsidRPr="00EF11C7" w:rsidRDefault="00025529" w:rsidP="00025529">
      <w:pPr>
        <w:pStyle w:val="ListParagraph"/>
        <w:numPr>
          <w:ilvl w:val="0"/>
          <w:numId w:val="6"/>
        </w:numPr>
        <w:shd w:val="clear" w:color="auto" w:fill="FFFFFF"/>
        <w:spacing w:before="120" w:after="240"/>
        <w:ind w:left="714" w:hanging="357"/>
        <w:rPr>
          <w:rFonts w:ascii="Century Gothic" w:eastAsia="Times New Roman" w:hAnsi="Century Gothic" w:cs="Times New Roman"/>
          <w:bCs/>
          <w:color w:val="212121"/>
          <w:sz w:val="20"/>
          <w:szCs w:val="20"/>
          <w:lang w:val="en-AU" w:eastAsia="en-NZ"/>
        </w:rPr>
      </w:pPr>
      <w:r w:rsidRPr="00EF11C7">
        <w:rPr>
          <w:rFonts w:ascii="Century Gothic" w:eastAsia="Times New Roman" w:hAnsi="Century Gothic" w:cs="Segoe UI"/>
          <w:b/>
          <w:color w:val="212121"/>
          <w:sz w:val="20"/>
          <w:szCs w:val="20"/>
          <w:lang w:eastAsia="en-NZ"/>
        </w:rPr>
        <w:t>Board engagement:</w:t>
      </w:r>
      <w:r w:rsidRPr="00EF11C7">
        <w:rPr>
          <w:rFonts w:ascii="Century Gothic" w:eastAsia="Times New Roman" w:hAnsi="Century Gothic" w:cs="Segoe UI"/>
          <w:color w:val="212121"/>
          <w:sz w:val="20"/>
          <w:szCs w:val="20"/>
          <w:lang w:eastAsia="en-NZ"/>
        </w:rPr>
        <w:t xml:space="preserve"> Ensure your board is aware and supportive of the process at an early stage. Your accessibility policy should inform your strategic plan, which includes goals, quantifiable targets and KPIs.</w:t>
      </w:r>
    </w:p>
    <w:p w14:paraId="771C8317" w14:textId="09DD0A9C" w:rsidR="00025529" w:rsidRPr="0021575D" w:rsidRDefault="00025529" w:rsidP="00664BE4">
      <w:pPr>
        <w:pStyle w:val="ListParagraph"/>
        <w:numPr>
          <w:ilvl w:val="0"/>
          <w:numId w:val="6"/>
        </w:numPr>
        <w:shd w:val="clear" w:color="auto" w:fill="FFFFFF"/>
        <w:ind w:left="714" w:hanging="357"/>
        <w:outlineLvl w:val="0"/>
        <w:rPr>
          <w:rFonts w:ascii="Century Gothic" w:eastAsia="Arial Unicode MS" w:hAnsi="Century Gothic"/>
          <w:color w:val="000000"/>
          <w:u w:color="000000"/>
        </w:rPr>
      </w:pPr>
      <w:r w:rsidRPr="0021575D">
        <w:rPr>
          <w:rFonts w:ascii="Century Gothic" w:eastAsia="Times New Roman" w:hAnsi="Century Gothic" w:cs="Times New Roman"/>
          <w:b/>
          <w:bCs/>
          <w:color w:val="212121"/>
          <w:sz w:val="20"/>
          <w:szCs w:val="20"/>
          <w:lang w:val="en-AU" w:eastAsia="en-NZ"/>
        </w:rPr>
        <w:t>Ratification:</w:t>
      </w:r>
      <w:r w:rsidRPr="0021575D">
        <w:rPr>
          <w:rFonts w:ascii="Century Gothic" w:eastAsia="Times New Roman" w:hAnsi="Century Gothic" w:cs="Times New Roman"/>
          <w:bCs/>
          <w:color w:val="212121"/>
          <w:sz w:val="20"/>
          <w:szCs w:val="20"/>
          <w:lang w:val="en-AU" w:eastAsia="en-NZ"/>
        </w:rPr>
        <w:t xml:space="preserve"> The final step is getting the policy ratified by your board of trustees.</w:t>
      </w:r>
      <w:r w:rsidR="0021575D">
        <w:rPr>
          <w:rFonts w:ascii="Century Gothic" w:eastAsia="Times New Roman" w:hAnsi="Century Gothic" w:cs="Times New Roman"/>
          <w:bCs/>
          <w:color w:val="212121"/>
          <w:sz w:val="20"/>
          <w:szCs w:val="20"/>
          <w:lang w:val="en-AU" w:eastAsia="en-NZ"/>
        </w:rPr>
        <w:br/>
      </w:r>
    </w:p>
    <w:p w14:paraId="771C8318" w14:textId="58E01610" w:rsidR="00025529" w:rsidRDefault="00025529" w:rsidP="008F0663">
      <w:pPr>
        <w:pStyle w:val="H3"/>
        <w:rPr>
          <w:lang w:eastAsia="en-NZ"/>
        </w:rPr>
      </w:pPr>
      <w:r w:rsidRPr="00025529">
        <w:rPr>
          <w:lang w:eastAsia="en-NZ"/>
        </w:rPr>
        <w:t xml:space="preserve">4. </w:t>
      </w:r>
      <w:r w:rsidR="00932C0E">
        <w:rPr>
          <w:lang w:eastAsia="en-NZ"/>
        </w:rPr>
        <w:t>H</w:t>
      </w:r>
      <w:r w:rsidRPr="00025529">
        <w:rPr>
          <w:lang w:eastAsia="en-NZ"/>
        </w:rPr>
        <w:t xml:space="preserve">ow did you overcome </w:t>
      </w:r>
      <w:r w:rsidR="00932C0E">
        <w:rPr>
          <w:lang w:eastAsia="en-NZ"/>
        </w:rPr>
        <w:t>your main challenges</w:t>
      </w:r>
      <w:r w:rsidRPr="00025529">
        <w:rPr>
          <w:lang w:eastAsia="en-NZ"/>
        </w:rPr>
        <w:t>?</w:t>
      </w:r>
    </w:p>
    <w:p w14:paraId="771C831A" w14:textId="77777777" w:rsidR="00025529" w:rsidRDefault="00025529" w:rsidP="00025529">
      <w:pPr>
        <w:shd w:val="clear" w:color="auto" w:fill="FFFFFF"/>
        <w:spacing w:after="60"/>
        <w:rPr>
          <w:rFonts w:ascii="Century Gothic" w:eastAsia="Times New Roman" w:hAnsi="Century Gothic" w:cs="Segoe UI"/>
          <w:color w:val="212121"/>
          <w:sz w:val="20"/>
          <w:szCs w:val="20"/>
          <w:lang w:eastAsia="en-NZ"/>
        </w:rPr>
      </w:pPr>
      <w:r w:rsidRPr="007E3F1E">
        <w:rPr>
          <w:rFonts w:ascii="Century Gothic" w:eastAsia="Times New Roman" w:hAnsi="Century Gothic" w:cs="Segoe UI"/>
          <w:bCs/>
          <w:color w:val="212121"/>
          <w:sz w:val="20"/>
          <w:szCs w:val="20"/>
          <w:lang w:eastAsia="en-NZ"/>
        </w:rPr>
        <w:t>Overcoming the challenges is a work in progress.</w:t>
      </w:r>
      <w:r w:rsidRPr="003F3027">
        <w:rPr>
          <w:rFonts w:ascii="Century Gothic" w:eastAsia="Times New Roman" w:hAnsi="Century Gothic" w:cs="Segoe UI"/>
          <w:color w:val="212121"/>
          <w:sz w:val="20"/>
          <w:szCs w:val="20"/>
          <w:lang w:eastAsia="en-NZ"/>
        </w:rPr>
        <w:t xml:space="preserve"> </w:t>
      </w:r>
      <w:r>
        <w:rPr>
          <w:rFonts w:ascii="Century Gothic" w:eastAsia="Times New Roman" w:hAnsi="Century Gothic" w:cs="Segoe UI"/>
          <w:color w:val="212121"/>
          <w:sz w:val="20"/>
          <w:szCs w:val="20"/>
          <w:lang w:eastAsia="en-NZ"/>
        </w:rPr>
        <w:t>I</w:t>
      </w:r>
      <w:r w:rsidRPr="003F3027">
        <w:rPr>
          <w:rFonts w:ascii="Century Gothic" w:eastAsia="Times New Roman" w:hAnsi="Century Gothic" w:cs="Segoe UI"/>
          <w:color w:val="212121"/>
          <w:sz w:val="20"/>
          <w:szCs w:val="20"/>
          <w:lang w:eastAsia="en-NZ"/>
        </w:rPr>
        <w:t xml:space="preserve">t’s really important to have </w:t>
      </w:r>
      <w:r>
        <w:rPr>
          <w:rFonts w:ascii="Century Gothic" w:eastAsia="Times New Roman" w:hAnsi="Century Gothic" w:cs="Segoe UI"/>
          <w:color w:val="212121"/>
          <w:sz w:val="20"/>
          <w:szCs w:val="20"/>
          <w:lang w:eastAsia="en-NZ"/>
        </w:rPr>
        <w:t xml:space="preserve">your </w:t>
      </w:r>
      <w:r w:rsidRPr="003F3027">
        <w:rPr>
          <w:rFonts w:ascii="Century Gothic" w:eastAsia="Times New Roman" w:hAnsi="Century Gothic" w:cs="Segoe UI"/>
          <w:color w:val="212121"/>
          <w:sz w:val="20"/>
          <w:szCs w:val="20"/>
          <w:lang w:eastAsia="en-NZ"/>
        </w:rPr>
        <w:t xml:space="preserve">yearly goals mapped out and </w:t>
      </w:r>
      <w:r>
        <w:rPr>
          <w:rFonts w:ascii="Century Gothic" w:eastAsia="Times New Roman" w:hAnsi="Century Gothic" w:cs="Segoe UI"/>
          <w:color w:val="212121"/>
          <w:sz w:val="20"/>
          <w:szCs w:val="20"/>
          <w:lang w:eastAsia="en-NZ"/>
        </w:rPr>
        <w:t xml:space="preserve">to </w:t>
      </w:r>
      <w:r w:rsidRPr="003F3027">
        <w:rPr>
          <w:rFonts w:ascii="Century Gothic" w:eastAsia="Times New Roman" w:hAnsi="Century Gothic" w:cs="Segoe UI"/>
          <w:color w:val="212121"/>
          <w:sz w:val="20"/>
          <w:szCs w:val="20"/>
          <w:lang w:eastAsia="en-NZ"/>
        </w:rPr>
        <w:t>make them realistic</w:t>
      </w:r>
      <w:r>
        <w:rPr>
          <w:rFonts w:ascii="Century Gothic" w:eastAsia="Times New Roman" w:hAnsi="Century Gothic" w:cs="Segoe UI"/>
          <w:color w:val="212121"/>
          <w:sz w:val="20"/>
          <w:szCs w:val="20"/>
          <w:lang w:eastAsia="en-NZ"/>
        </w:rPr>
        <w:t xml:space="preserve"> and achievable</w:t>
      </w:r>
      <w:r w:rsidRPr="003F3027">
        <w:rPr>
          <w:rFonts w:ascii="Century Gothic" w:eastAsia="Times New Roman" w:hAnsi="Century Gothic" w:cs="Segoe UI"/>
          <w:color w:val="212121"/>
          <w:sz w:val="20"/>
          <w:szCs w:val="20"/>
          <w:lang w:eastAsia="en-NZ"/>
        </w:rPr>
        <w:t>.</w:t>
      </w:r>
    </w:p>
    <w:p w14:paraId="771C831B" w14:textId="77777777" w:rsidR="00025529" w:rsidRPr="003F3027" w:rsidRDefault="00FD1232" w:rsidP="00025529">
      <w:pPr>
        <w:pStyle w:val="ListParagraph"/>
        <w:numPr>
          <w:ilvl w:val="0"/>
          <w:numId w:val="7"/>
        </w:numPr>
        <w:shd w:val="clear" w:color="auto" w:fill="FFFFFF"/>
        <w:spacing w:before="120" w:after="240"/>
        <w:ind w:left="714" w:hanging="357"/>
        <w:rPr>
          <w:rFonts w:ascii="Century Gothic" w:eastAsia="Times New Roman" w:hAnsi="Century Gothic" w:cs="Segoe UI"/>
          <w:color w:val="212121"/>
          <w:sz w:val="20"/>
          <w:szCs w:val="20"/>
          <w:lang w:eastAsia="en-NZ"/>
        </w:rPr>
      </w:pPr>
      <w:r>
        <w:rPr>
          <w:rFonts w:ascii="Century Gothic" w:eastAsia="Times New Roman" w:hAnsi="Century Gothic" w:cs="Segoe UI"/>
          <w:noProof/>
          <w:sz w:val="20"/>
          <w:szCs w:val="20"/>
          <w:lang w:val="en-NZ" w:eastAsia="en-NZ"/>
        </w:rPr>
        <w:drawing>
          <wp:anchor distT="0" distB="0" distL="114300" distR="114300" simplePos="0" relativeHeight="251670528" behindDoc="0" locked="0" layoutInCell="1" allowOverlap="1" wp14:anchorId="771C834B" wp14:editId="771C834C">
            <wp:simplePos x="0" y="0"/>
            <wp:positionH relativeFrom="column">
              <wp:posOffset>5640070</wp:posOffset>
            </wp:positionH>
            <wp:positionV relativeFrom="paragraph">
              <wp:posOffset>264160</wp:posOffset>
            </wp:positionV>
            <wp:extent cx="1226185" cy="1676400"/>
            <wp:effectExtent l="19050" t="19050" r="12065" b="190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Renee Patete and touch tour2 lg - page 2.jpg"/>
                    <pic:cNvPicPr/>
                  </pic:nvPicPr>
                  <pic:blipFill rotWithShape="1">
                    <a:blip r:embed="rId17" cstate="print">
                      <a:extLst>
                        <a:ext uri="{28A0092B-C50C-407E-A947-70E740481C1C}">
                          <a14:useLocalDpi xmlns:a14="http://schemas.microsoft.com/office/drawing/2010/main" val="0"/>
                        </a:ext>
                      </a:extLst>
                    </a:blip>
                    <a:srcRect l="6603"/>
                    <a:stretch/>
                  </pic:blipFill>
                  <pic:spPr bwMode="auto">
                    <a:xfrm>
                      <a:off x="0" y="0"/>
                      <a:ext cx="1226185" cy="16764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5529" w:rsidRPr="003F3027">
        <w:rPr>
          <w:rFonts w:ascii="Century Gothic" w:eastAsia="Times New Roman" w:hAnsi="Century Gothic" w:cs="Segoe UI"/>
          <w:b/>
          <w:color w:val="212121"/>
          <w:sz w:val="20"/>
          <w:szCs w:val="20"/>
          <w:lang w:eastAsia="en-NZ"/>
        </w:rPr>
        <w:t xml:space="preserve">National reach: </w:t>
      </w:r>
      <w:r w:rsidR="00025529" w:rsidRPr="003F3027">
        <w:rPr>
          <w:rFonts w:ascii="Century Gothic" w:eastAsia="Times New Roman" w:hAnsi="Century Gothic" w:cs="Segoe UI"/>
          <w:color w:val="212121"/>
          <w:sz w:val="20"/>
          <w:szCs w:val="20"/>
          <w:lang w:eastAsia="en-NZ"/>
        </w:rPr>
        <w:t xml:space="preserve">The main challenge for </w:t>
      </w:r>
      <w:r w:rsidR="00025529" w:rsidRPr="003F3027">
        <w:rPr>
          <w:rFonts w:ascii="Century Gothic" w:eastAsia="Times New Roman" w:hAnsi="Century Gothic" w:cs="Segoe UI"/>
          <w:color w:val="212121"/>
          <w:sz w:val="20"/>
          <w:szCs w:val="20"/>
          <w:lang w:val="en-AU" w:eastAsia="en-NZ"/>
        </w:rPr>
        <w:t>Chamber Music New Zealand</w:t>
      </w:r>
      <w:r w:rsidR="00025529" w:rsidRPr="003F3027">
        <w:rPr>
          <w:rFonts w:ascii="Century Gothic" w:eastAsia="Times New Roman" w:hAnsi="Century Gothic" w:cs="Segoe UI"/>
          <w:color w:val="212121"/>
          <w:sz w:val="20"/>
          <w:szCs w:val="20"/>
          <w:lang w:eastAsia="en-NZ"/>
        </w:rPr>
        <w:t xml:space="preserve"> is that we’re a national organisation</w:t>
      </w:r>
      <w:r w:rsidR="00025529">
        <w:rPr>
          <w:rFonts w:ascii="Century Gothic" w:eastAsia="Times New Roman" w:hAnsi="Century Gothic" w:cs="Segoe UI"/>
          <w:color w:val="212121"/>
          <w:sz w:val="20"/>
          <w:szCs w:val="20"/>
          <w:lang w:eastAsia="en-NZ"/>
        </w:rPr>
        <w:t>.</w:t>
      </w:r>
      <w:r w:rsidR="00025529" w:rsidRPr="003F3027">
        <w:rPr>
          <w:rFonts w:ascii="Century Gothic" w:eastAsia="Times New Roman" w:hAnsi="Century Gothic" w:cs="Segoe UI"/>
          <w:color w:val="212121"/>
          <w:sz w:val="20"/>
          <w:szCs w:val="20"/>
          <w:lang w:eastAsia="en-NZ"/>
        </w:rPr>
        <w:t xml:space="preserve"> </w:t>
      </w:r>
      <w:r w:rsidR="00025529">
        <w:rPr>
          <w:rFonts w:ascii="Century Gothic" w:eastAsia="Times New Roman" w:hAnsi="Century Gothic" w:cs="Segoe UI"/>
          <w:color w:val="212121"/>
          <w:sz w:val="20"/>
          <w:szCs w:val="20"/>
          <w:lang w:eastAsia="en-NZ"/>
        </w:rPr>
        <w:t>We have to be mindful that a</w:t>
      </w:r>
      <w:r w:rsidR="00025529" w:rsidRPr="003F3027">
        <w:rPr>
          <w:rFonts w:ascii="Century Gothic" w:eastAsia="Times New Roman" w:hAnsi="Century Gothic" w:cs="Segoe UI"/>
          <w:color w:val="212121"/>
          <w:sz w:val="20"/>
          <w:szCs w:val="20"/>
          <w:lang w:eastAsia="en-NZ"/>
        </w:rPr>
        <w:t>ny policy changes are instigated and followed through across the whole of New Zealand.</w:t>
      </w:r>
    </w:p>
    <w:p w14:paraId="771C831C" w14:textId="77777777" w:rsidR="00025529" w:rsidRDefault="00025529" w:rsidP="00025529">
      <w:pPr>
        <w:pStyle w:val="ListParagraph"/>
        <w:numPr>
          <w:ilvl w:val="0"/>
          <w:numId w:val="7"/>
        </w:numPr>
        <w:shd w:val="clear" w:color="auto" w:fill="FFFFFF"/>
        <w:spacing w:before="120" w:after="240"/>
        <w:ind w:left="714" w:hanging="357"/>
        <w:rPr>
          <w:rFonts w:ascii="Century Gothic" w:eastAsia="Times New Roman" w:hAnsi="Century Gothic" w:cs="Segoe UI"/>
          <w:color w:val="212121"/>
          <w:sz w:val="20"/>
          <w:szCs w:val="20"/>
          <w:lang w:eastAsia="en-NZ"/>
        </w:rPr>
      </w:pPr>
      <w:r>
        <w:rPr>
          <w:rFonts w:ascii="Century Gothic" w:eastAsia="Times New Roman" w:hAnsi="Century Gothic" w:cs="Segoe UI"/>
          <w:b/>
          <w:color w:val="212121"/>
          <w:sz w:val="20"/>
          <w:szCs w:val="20"/>
          <w:lang w:eastAsia="en-NZ"/>
        </w:rPr>
        <w:t>Consistency of approach</w:t>
      </w:r>
      <w:r w:rsidRPr="00EF11C7">
        <w:rPr>
          <w:rFonts w:ascii="Century Gothic" w:eastAsia="Times New Roman" w:hAnsi="Century Gothic" w:cs="Segoe UI"/>
          <w:b/>
          <w:color w:val="212121"/>
          <w:sz w:val="20"/>
          <w:szCs w:val="20"/>
          <w:lang w:eastAsia="en-NZ"/>
        </w:rPr>
        <w:t>:</w:t>
      </w:r>
      <w:r w:rsidRPr="00EF11C7">
        <w:rPr>
          <w:rFonts w:ascii="Century Gothic" w:eastAsia="Times New Roman" w:hAnsi="Century Gothic" w:cs="Segoe UI"/>
          <w:color w:val="212121"/>
          <w:sz w:val="20"/>
          <w:szCs w:val="20"/>
          <w:lang w:eastAsia="en-NZ"/>
        </w:rPr>
        <w:t xml:space="preserve"> </w:t>
      </w:r>
      <w:r>
        <w:rPr>
          <w:rFonts w:ascii="Century Gothic" w:eastAsia="Times New Roman" w:hAnsi="Century Gothic" w:cs="Segoe UI"/>
          <w:color w:val="212121"/>
          <w:sz w:val="20"/>
          <w:szCs w:val="20"/>
          <w:lang w:eastAsia="en-NZ"/>
        </w:rPr>
        <w:t xml:space="preserve">It can be hard to change the status quo and get everyone to embrace the idea that being accessible is a lot more than ticking a box. So many people and places are involved: </w:t>
      </w:r>
      <w:r w:rsidRPr="00EF11C7">
        <w:rPr>
          <w:rFonts w:ascii="Century Gothic" w:eastAsia="Times New Roman" w:hAnsi="Century Gothic" w:cs="Segoe UI"/>
          <w:color w:val="212121"/>
          <w:sz w:val="20"/>
          <w:szCs w:val="20"/>
          <w:lang w:eastAsia="en-NZ"/>
        </w:rPr>
        <w:t>contracted concert managers, regional presenters and volunteers</w:t>
      </w:r>
      <w:r>
        <w:rPr>
          <w:rFonts w:ascii="Century Gothic" w:eastAsia="Times New Roman" w:hAnsi="Century Gothic" w:cs="Segoe UI"/>
          <w:color w:val="212121"/>
          <w:sz w:val="20"/>
          <w:szCs w:val="20"/>
          <w:lang w:eastAsia="en-NZ"/>
        </w:rPr>
        <w:t>, all</w:t>
      </w:r>
      <w:r w:rsidRPr="00EF11C7">
        <w:rPr>
          <w:rFonts w:ascii="Century Gothic" w:eastAsia="Times New Roman" w:hAnsi="Century Gothic" w:cs="Segoe UI"/>
          <w:color w:val="212121"/>
          <w:sz w:val="20"/>
          <w:szCs w:val="20"/>
          <w:lang w:eastAsia="en-NZ"/>
        </w:rPr>
        <w:t xml:space="preserve"> working to bring concerts and events to their communities in vastly different venues.</w:t>
      </w:r>
    </w:p>
    <w:p w14:paraId="771C831D" w14:textId="77777777" w:rsidR="00025529" w:rsidRPr="00EF11C7" w:rsidRDefault="00025529" w:rsidP="00025529">
      <w:pPr>
        <w:pStyle w:val="ListParagraph"/>
        <w:numPr>
          <w:ilvl w:val="0"/>
          <w:numId w:val="7"/>
        </w:numPr>
        <w:shd w:val="clear" w:color="auto" w:fill="FFFFFF"/>
        <w:spacing w:before="120" w:after="240"/>
        <w:ind w:left="714" w:hanging="357"/>
        <w:rPr>
          <w:rFonts w:ascii="Century Gothic" w:eastAsia="Times New Roman" w:hAnsi="Century Gothic" w:cs="Segoe UI"/>
          <w:color w:val="212121"/>
          <w:sz w:val="20"/>
          <w:szCs w:val="20"/>
          <w:lang w:eastAsia="en-NZ"/>
        </w:rPr>
      </w:pPr>
      <w:r w:rsidRPr="00EF11C7">
        <w:rPr>
          <w:rFonts w:ascii="Century Gothic" w:eastAsia="Times New Roman" w:hAnsi="Century Gothic" w:cs="Segoe UI"/>
          <w:b/>
          <w:color w:val="212121"/>
          <w:sz w:val="20"/>
          <w:szCs w:val="20"/>
          <w:lang w:eastAsia="en-NZ"/>
        </w:rPr>
        <w:t>Communication</w:t>
      </w:r>
      <w:r>
        <w:rPr>
          <w:rFonts w:ascii="Century Gothic" w:eastAsia="Times New Roman" w:hAnsi="Century Gothic" w:cs="Segoe UI"/>
          <w:b/>
          <w:color w:val="212121"/>
          <w:sz w:val="20"/>
          <w:szCs w:val="20"/>
          <w:lang w:eastAsia="en-NZ"/>
        </w:rPr>
        <w:t xml:space="preserve">: </w:t>
      </w:r>
      <w:r w:rsidRPr="007E3F1E">
        <w:rPr>
          <w:rFonts w:ascii="Century Gothic" w:eastAsia="Times New Roman" w:hAnsi="Century Gothic" w:cs="Segoe UI"/>
          <w:color w:val="212121"/>
          <w:sz w:val="20"/>
          <w:szCs w:val="20"/>
          <w:lang w:eastAsia="en-NZ"/>
        </w:rPr>
        <w:t>getting</w:t>
      </w:r>
      <w:r>
        <w:rPr>
          <w:rFonts w:ascii="Century Gothic" w:eastAsia="Times New Roman" w:hAnsi="Century Gothic" w:cs="Segoe UI"/>
          <w:b/>
          <w:color w:val="212121"/>
          <w:sz w:val="20"/>
          <w:szCs w:val="20"/>
          <w:lang w:eastAsia="en-NZ"/>
        </w:rPr>
        <w:t xml:space="preserve"> </w:t>
      </w:r>
      <w:r>
        <w:rPr>
          <w:rFonts w:ascii="Century Gothic" w:eastAsia="Times New Roman" w:hAnsi="Century Gothic" w:cs="Segoe UI"/>
          <w:color w:val="212121"/>
          <w:sz w:val="20"/>
          <w:szCs w:val="20"/>
          <w:lang w:eastAsia="en-NZ"/>
        </w:rPr>
        <w:t xml:space="preserve">the message across to </w:t>
      </w:r>
      <w:r w:rsidRPr="00EF11C7">
        <w:rPr>
          <w:rFonts w:ascii="Century Gothic" w:eastAsia="Times New Roman" w:hAnsi="Century Gothic" w:cs="Segoe UI"/>
          <w:color w:val="212121"/>
          <w:sz w:val="20"/>
          <w:szCs w:val="20"/>
          <w:lang w:eastAsia="en-NZ"/>
        </w:rPr>
        <w:t>all staff</w:t>
      </w:r>
      <w:r>
        <w:rPr>
          <w:rFonts w:ascii="Century Gothic" w:eastAsia="Times New Roman" w:hAnsi="Century Gothic" w:cs="Segoe UI"/>
          <w:color w:val="212121"/>
          <w:sz w:val="20"/>
          <w:szCs w:val="20"/>
          <w:lang w:eastAsia="en-NZ"/>
        </w:rPr>
        <w:t>, contractors</w:t>
      </w:r>
      <w:r w:rsidRPr="00EF11C7">
        <w:rPr>
          <w:rFonts w:ascii="Century Gothic" w:eastAsia="Times New Roman" w:hAnsi="Century Gothic" w:cs="Segoe UI"/>
          <w:color w:val="212121"/>
          <w:sz w:val="20"/>
          <w:szCs w:val="20"/>
          <w:lang w:eastAsia="en-NZ"/>
        </w:rPr>
        <w:t xml:space="preserve"> and volunteers </w:t>
      </w:r>
      <w:r>
        <w:rPr>
          <w:rFonts w:ascii="Century Gothic" w:eastAsia="Times New Roman" w:hAnsi="Century Gothic" w:cs="Segoe UI"/>
          <w:color w:val="212121"/>
          <w:sz w:val="20"/>
          <w:szCs w:val="20"/>
          <w:lang w:eastAsia="en-NZ"/>
        </w:rPr>
        <w:t xml:space="preserve">can be a challenge but it’s </w:t>
      </w:r>
      <w:r w:rsidRPr="00EF11C7">
        <w:rPr>
          <w:rFonts w:ascii="Century Gothic" w:eastAsia="Times New Roman" w:hAnsi="Century Gothic" w:cs="Segoe UI"/>
          <w:color w:val="212121"/>
          <w:sz w:val="20"/>
          <w:szCs w:val="20"/>
          <w:lang w:eastAsia="en-NZ"/>
        </w:rPr>
        <w:t>incredibly important</w:t>
      </w:r>
      <w:r>
        <w:rPr>
          <w:rFonts w:ascii="Century Gothic" w:eastAsia="Times New Roman" w:hAnsi="Century Gothic" w:cs="Segoe UI"/>
          <w:color w:val="212121"/>
          <w:sz w:val="20"/>
          <w:szCs w:val="20"/>
          <w:lang w:eastAsia="en-NZ"/>
        </w:rPr>
        <w:t>.</w:t>
      </w:r>
      <w:r w:rsidRPr="00EF11C7">
        <w:rPr>
          <w:rFonts w:ascii="Century Gothic" w:eastAsia="Times New Roman" w:hAnsi="Century Gothic" w:cs="Segoe UI"/>
          <w:color w:val="212121"/>
          <w:sz w:val="20"/>
          <w:szCs w:val="20"/>
          <w:lang w:eastAsia="en-NZ"/>
        </w:rPr>
        <w:t xml:space="preserve"> </w:t>
      </w:r>
      <w:r>
        <w:rPr>
          <w:rFonts w:ascii="Century Gothic" w:eastAsia="Times New Roman" w:hAnsi="Century Gothic" w:cs="Segoe UI"/>
          <w:color w:val="212121"/>
          <w:sz w:val="20"/>
          <w:szCs w:val="20"/>
          <w:lang w:eastAsia="en-NZ"/>
        </w:rPr>
        <w:t>W</w:t>
      </w:r>
      <w:r w:rsidRPr="00EF11C7">
        <w:rPr>
          <w:rFonts w:ascii="Century Gothic" w:eastAsia="Times New Roman" w:hAnsi="Century Gothic" w:cs="Segoe UI"/>
          <w:color w:val="212121"/>
          <w:sz w:val="20"/>
          <w:szCs w:val="20"/>
          <w:lang w:eastAsia="en-NZ"/>
        </w:rPr>
        <w:t>e all need to be “singing from the same songsheet”</w:t>
      </w:r>
      <w:r>
        <w:rPr>
          <w:rFonts w:ascii="Century Gothic" w:eastAsia="Times New Roman" w:hAnsi="Century Gothic" w:cs="Segoe UI"/>
          <w:color w:val="212121"/>
          <w:sz w:val="20"/>
          <w:szCs w:val="20"/>
          <w:lang w:eastAsia="en-NZ"/>
        </w:rPr>
        <w:t xml:space="preserve"> and clear, consistent communication can really help</w:t>
      </w:r>
      <w:r w:rsidRPr="00EF11C7">
        <w:rPr>
          <w:rFonts w:ascii="Century Gothic" w:eastAsia="Times New Roman" w:hAnsi="Century Gothic" w:cs="Segoe UI"/>
          <w:color w:val="212121"/>
          <w:sz w:val="20"/>
          <w:szCs w:val="20"/>
          <w:lang w:eastAsia="en-NZ"/>
        </w:rPr>
        <w:t xml:space="preserve">. There are </w:t>
      </w:r>
      <w:r>
        <w:rPr>
          <w:rFonts w:ascii="Century Gothic" w:eastAsia="Times New Roman" w:hAnsi="Century Gothic" w:cs="Segoe UI"/>
          <w:color w:val="212121"/>
          <w:sz w:val="20"/>
          <w:szCs w:val="20"/>
          <w:lang w:eastAsia="en-NZ"/>
        </w:rPr>
        <w:t xml:space="preserve">many </w:t>
      </w:r>
      <w:r w:rsidRPr="00EF11C7">
        <w:rPr>
          <w:rFonts w:ascii="Century Gothic" w:eastAsia="Times New Roman" w:hAnsi="Century Gothic" w:cs="Segoe UI"/>
          <w:color w:val="212121"/>
          <w:sz w:val="20"/>
          <w:szCs w:val="20"/>
          <w:lang w:eastAsia="en-NZ"/>
        </w:rPr>
        <w:t>small changes that can be instigated once everyone is informed and engaged: for example, having venue accessibility info</w:t>
      </w:r>
      <w:r>
        <w:rPr>
          <w:rFonts w:ascii="Century Gothic" w:eastAsia="Times New Roman" w:hAnsi="Century Gothic" w:cs="Segoe UI"/>
          <w:color w:val="212121"/>
          <w:sz w:val="20"/>
          <w:szCs w:val="20"/>
          <w:lang w:eastAsia="en-NZ"/>
        </w:rPr>
        <w:t>rmation</w:t>
      </w:r>
      <w:r w:rsidRPr="00EF11C7">
        <w:rPr>
          <w:rFonts w:ascii="Century Gothic" w:eastAsia="Times New Roman" w:hAnsi="Century Gothic" w:cs="Segoe UI"/>
          <w:color w:val="212121"/>
          <w:sz w:val="20"/>
          <w:szCs w:val="20"/>
          <w:lang w:eastAsia="en-NZ"/>
        </w:rPr>
        <w:t xml:space="preserve"> on the website </w:t>
      </w:r>
      <w:r>
        <w:rPr>
          <w:rFonts w:ascii="Century Gothic" w:eastAsia="Times New Roman" w:hAnsi="Century Gothic" w:cs="Segoe UI"/>
          <w:color w:val="212121"/>
          <w:sz w:val="20"/>
          <w:szCs w:val="20"/>
          <w:lang w:eastAsia="en-NZ"/>
        </w:rPr>
        <w:t xml:space="preserve">and </w:t>
      </w:r>
      <w:r w:rsidRPr="00EF11C7">
        <w:rPr>
          <w:rFonts w:ascii="Century Gothic" w:eastAsia="Times New Roman" w:hAnsi="Century Gothic" w:cs="Segoe UI"/>
          <w:color w:val="212121"/>
          <w:sz w:val="20"/>
          <w:szCs w:val="20"/>
          <w:lang w:eastAsia="en-NZ"/>
        </w:rPr>
        <w:t>offering large</w:t>
      </w:r>
      <w:r>
        <w:rPr>
          <w:rFonts w:ascii="Century Gothic" w:eastAsia="Times New Roman" w:hAnsi="Century Gothic" w:cs="Segoe UI"/>
          <w:color w:val="212121"/>
          <w:sz w:val="20"/>
          <w:szCs w:val="20"/>
          <w:lang w:eastAsia="en-NZ"/>
        </w:rPr>
        <w:t>-</w:t>
      </w:r>
      <w:r w:rsidRPr="00EF11C7">
        <w:rPr>
          <w:rFonts w:ascii="Century Gothic" w:eastAsia="Times New Roman" w:hAnsi="Century Gothic" w:cs="Segoe UI"/>
          <w:color w:val="212121"/>
          <w:sz w:val="20"/>
          <w:szCs w:val="20"/>
          <w:lang w:eastAsia="en-NZ"/>
        </w:rPr>
        <w:t>print programmes.</w:t>
      </w:r>
    </w:p>
    <w:p w14:paraId="771C831E" w14:textId="171C9AB8" w:rsidR="00025529" w:rsidRDefault="00025529" w:rsidP="008F0663">
      <w:pPr>
        <w:pStyle w:val="ListParagraph"/>
        <w:numPr>
          <w:ilvl w:val="0"/>
          <w:numId w:val="7"/>
        </w:numPr>
        <w:shd w:val="clear" w:color="auto" w:fill="FFFFFF"/>
        <w:rPr>
          <w:rFonts w:ascii="Century Gothic" w:eastAsia="Times New Roman" w:hAnsi="Century Gothic" w:cs="Segoe UI"/>
          <w:color w:val="212121"/>
          <w:sz w:val="20"/>
          <w:szCs w:val="20"/>
          <w:lang w:eastAsia="en-NZ"/>
        </w:rPr>
      </w:pPr>
      <w:r w:rsidRPr="00B3180E">
        <w:rPr>
          <w:rFonts w:ascii="Century Gothic" w:eastAsia="Times New Roman" w:hAnsi="Century Gothic" w:cs="Segoe UI"/>
          <w:b/>
          <w:color w:val="212121"/>
          <w:sz w:val="20"/>
          <w:szCs w:val="20"/>
          <w:lang w:eastAsia="en-NZ"/>
        </w:rPr>
        <w:t xml:space="preserve">Funding: </w:t>
      </w:r>
      <w:r>
        <w:rPr>
          <w:rFonts w:ascii="Century Gothic" w:eastAsia="Times New Roman" w:hAnsi="Century Gothic" w:cs="Segoe UI"/>
          <w:color w:val="212121"/>
          <w:sz w:val="20"/>
          <w:szCs w:val="20"/>
          <w:lang w:eastAsia="en-NZ"/>
        </w:rPr>
        <w:t xml:space="preserve">Your organisation’s annual budget setting should include an allocation of money for accessible activities. </w:t>
      </w:r>
      <w:r w:rsidR="002561FF">
        <w:rPr>
          <w:rFonts w:ascii="Century Gothic" w:eastAsia="Times New Roman" w:hAnsi="Century Gothic" w:cs="Segoe UI"/>
          <w:color w:val="212121"/>
          <w:sz w:val="20"/>
          <w:szCs w:val="20"/>
          <w:lang w:eastAsia="en-NZ"/>
        </w:rPr>
        <w:t>Y</w:t>
      </w:r>
      <w:r>
        <w:rPr>
          <w:rFonts w:ascii="Century Gothic" w:eastAsia="Times New Roman" w:hAnsi="Century Gothic" w:cs="Segoe UI"/>
          <w:color w:val="212121"/>
          <w:sz w:val="20"/>
          <w:szCs w:val="20"/>
          <w:lang w:eastAsia="en-NZ"/>
        </w:rPr>
        <w:t>ou may need to seek sponsors or grants – made easier if you have robust systems (e.g. an accessib</w:t>
      </w:r>
      <w:r w:rsidR="002561FF">
        <w:rPr>
          <w:rFonts w:ascii="Century Gothic" w:eastAsia="Times New Roman" w:hAnsi="Century Gothic" w:cs="Segoe UI"/>
          <w:color w:val="212121"/>
          <w:sz w:val="20"/>
          <w:szCs w:val="20"/>
          <w:lang w:eastAsia="en-NZ"/>
        </w:rPr>
        <w:t>le p</w:t>
      </w:r>
      <w:r>
        <w:rPr>
          <w:rFonts w:ascii="Century Gothic" w:eastAsia="Times New Roman" w:hAnsi="Century Gothic" w:cs="Segoe UI"/>
          <w:color w:val="212121"/>
          <w:sz w:val="20"/>
          <w:szCs w:val="20"/>
          <w:lang w:eastAsia="en-NZ"/>
        </w:rPr>
        <w:t>olicy) in place.</w:t>
      </w:r>
      <w:r w:rsidR="00242731">
        <w:rPr>
          <w:rFonts w:ascii="Century Gothic" w:eastAsia="Times New Roman" w:hAnsi="Century Gothic" w:cs="Segoe UI"/>
          <w:color w:val="212121"/>
          <w:sz w:val="20"/>
          <w:szCs w:val="20"/>
          <w:lang w:eastAsia="en-NZ"/>
        </w:rPr>
        <w:br/>
      </w:r>
    </w:p>
    <w:p w14:paraId="771C831F" w14:textId="3F684C2D" w:rsidR="006E6573" w:rsidRPr="00D236A8" w:rsidRDefault="002561FF" w:rsidP="008F0663">
      <w:pPr>
        <w:pStyle w:val="H3"/>
        <w:rPr>
          <w:u w:color="000000"/>
        </w:rPr>
      </w:pPr>
      <w:r w:rsidRPr="00BD2190">
        <w:rPr>
          <w:rFonts w:ascii="Century Gothic" w:eastAsia="Times New Roman" w:hAnsi="Century Gothic" w:cs="Segoe UI"/>
          <w:noProof/>
          <w:color w:val="212121"/>
          <w:sz w:val="20"/>
          <w:szCs w:val="20"/>
          <w:lang w:val="en-NZ" w:eastAsia="en-NZ"/>
        </w:rPr>
        <w:lastRenderedPageBreak/>
        <w:drawing>
          <wp:anchor distT="0" distB="0" distL="114300" distR="114300" simplePos="0" relativeHeight="251666432" behindDoc="0" locked="0" layoutInCell="1" allowOverlap="1" wp14:anchorId="771C834D" wp14:editId="18118BD2">
            <wp:simplePos x="0" y="0"/>
            <wp:positionH relativeFrom="column">
              <wp:posOffset>5628081</wp:posOffset>
            </wp:positionH>
            <wp:positionV relativeFrom="paragraph">
              <wp:posOffset>23355</wp:posOffset>
            </wp:positionV>
            <wp:extent cx="1235075" cy="1725295"/>
            <wp:effectExtent l="19050" t="19050" r="22225" b="273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5075" cy="1725295"/>
                    </a:xfrm>
                    <a:prstGeom prst="rect">
                      <a:avLst/>
                    </a:prstGeom>
                    <a:ln>
                      <a:solidFill>
                        <a:schemeClr val="tx1"/>
                      </a:solidFill>
                    </a:ln>
                  </pic:spPr>
                </pic:pic>
              </a:graphicData>
            </a:graphic>
            <wp14:sizeRelH relativeFrom="margin">
              <wp14:pctWidth>0</wp14:pctWidth>
            </wp14:sizeRelH>
          </wp:anchor>
        </w:drawing>
      </w:r>
      <w:r w:rsidR="00651812">
        <w:rPr>
          <w:lang w:eastAsia="en-NZ"/>
        </w:rPr>
        <w:t>5</w:t>
      </w:r>
      <w:r w:rsidR="006E6573" w:rsidRPr="006E6573">
        <w:rPr>
          <w:lang w:eastAsia="en-NZ"/>
        </w:rPr>
        <w:t xml:space="preserve">. What’s the difference </w:t>
      </w:r>
      <w:r w:rsidR="006E6573" w:rsidRPr="008F0663">
        <w:t>between</w:t>
      </w:r>
      <w:r w:rsidR="006E6573" w:rsidRPr="006E6573">
        <w:rPr>
          <w:lang w:eastAsia="en-NZ"/>
        </w:rPr>
        <w:t xml:space="preserve"> an accessibility policy and an action plan?</w:t>
      </w:r>
    </w:p>
    <w:p w14:paraId="771C8321" w14:textId="3A0F92B1" w:rsidR="006E6573" w:rsidRDefault="006E6573" w:rsidP="006E6573">
      <w:pPr>
        <w:shd w:val="clear" w:color="auto" w:fill="FFFFFF"/>
        <w:rPr>
          <w:rFonts w:ascii="Century Gothic" w:eastAsia="Times New Roman" w:hAnsi="Century Gothic" w:cs="Times New Roman"/>
          <w:bCs/>
          <w:color w:val="212121"/>
          <w:sz w:val="20"/>
          <w:szCs w:val="20"/>
          <w:lang w:val="en-AU" w:eastAsia="en-NZ"/>
        </w:rPr>
      </w:pPr>
      <w:r w:rsidRPr="0086491C">
        <w:rPr>
          <w:rFonts w:ascii="Century Gothic" w:eastAsia="Times New Roman" w:hAnsi="Century Gothic" w:cs="Times New Roman"/>
          <w:bCs/>
          <w:color w:val="212121"/>
          <w:sz w:val="20"/>
          <w:szCs w:val="20"/>
          <w:lang w:val="en-AU" w:eastAsia="en-NZ"/>
        </w:rPr>
        <w:t xml:space="preserve">An accessibility policy </w:t>
      </w:r>
      <w:r>
        <w:rPr>
          <w:rFonts w:ascii="Century Gothic" w:eastAsia="Times New Roman" w:hAnsi="Century Gothic" w:cs="Times New Roman"/>
          <w:bCs/>
          <w:color w:val="212121"/>
          <w:sz w:val="20"/>
          <w:szCs w:val="20"/>
          <w:lang w:val="en-AU" w:eastAsia="en-NZ"/>
        </w:rPr>
        <w:t xml:space="preserve">provides </w:t>
      </w:r>
      <w:r w:rsidRPr="0086491C">
        <w:rPr>
          <w:rFonts w:ascii="Century Gothic" w:eastAsia="Times New Roman" w:hAnsi="Century Gothic" w:cs="Times New Roman"/>
          <w:bCs/>
          <w:color w:val="212121"/>
          <w:sz w:val="20"/>
          <w:szCs w:val="20"/>
          <w:lang w:val="en-AU" w:eastAsia="en-NZ"/>
        </w:rPr>
        <w:t xml:space="preserve">the framework </w:t>
      </w:r>
      <w:r>
        <w:rPr>
          <w:rFonts w:ascii="Century Gothic" w:eastAsia="Times New Roman" w:hAnsi="Century Gothic" w:cs="Times New Roman"/>
          <w:bCs/>
          <w:color w:val="212121"/>
          <w:sz w:val="20"/>
          <w:szCs w:val="20"/>
          <w:lang w:val="en-AU" w:eastAsia="en-NZ"/>
        </w:rPr>
        <w:t xml:space="preserve">we need </w:t>
      </w:r>
      <w:r w:rsidRPr="0086491C">
        <w:rPr>
          <w:rFonts w:ascii="Century Gothic" w:eastAsia="Times New Roman" w:hAnsi="Century Gothic" w:cs="Times New Roman"/>
          <w:bCs/>
          <w:color w:val="212121"/>
          <w:sz w:val="20"/>
          <w:szCs w:val="20"/>
          <w:lang w:val="en-AU" w:eastAsia="en-NZ"/>
        </w:rPr>
        <w:t>to develop an action plan. Both documents support each other</w:t>
      </w:r>
      <w:r>
        <w:rPr>
          <w:rFonts w:ascii="Century Gothic" w:eastAsia="Times New Roman" w:hAnsi="Century Gothic" w:cs="Times New Roman"/>
          <w:bCs/>
          <w:color w:val="212121"/>
          <w:sz w:val="20"/>
          <w:szCs w:val="20"/>
          <w:lang w:val="en-AU" w:eastAsia="en-NZ"/>
        </w:rPr>
        <w:t>.</w:t>
      </w:r>
      <w:r w:rsidRPr="0086491C">
        <w:rPr>
          <w:rFonts w:ascii="Century Gothic" w:eastAsia="Times New Roman" w:hAnsi="Century Gothic" w:cs="Times New Roman"/>
          <w:bCs/>
          <w:color w:val="212121"/>
          <w:sz w:val="20"/>
          <w:szCs w:val="20"/>
          <w:lang w:val="en-AU" w:eastAsia="en-NZ"/>
        </w:rPr>
        <w:t xml:space="preserve"> </w:t>
      </w:r>
      <w:r>
        <w:rPr>
          <w:rFonts w:ascii="Century Gothic" w:eastAsia="Times New Roman" w:hAnsi="Century Gothic" w:cs="Times New Roman"/>
          <w:bCs/>
          <w:color w:val="212121"/>
          <w:sz w:val="20"/>
          <w:szCs w:val="20"/>
          <w:lang w:val="en-AU" w:eastAsia="en-NZ"/>
        </w:rPr>
        <w:t>W</w:t>
      </w:r>
      <w:r w:rsidRPr="0086491C">
        <w:rPr>
          <w:rFonts w:ascii="Century Gothic" w:eastAsia="Times New Roman" w:hAnsi="Century Gothic" w:cs="Times New Roman"/>
          <w:bCs/>
          <w:color w:val="212121"/>
          <w:sz w:val="20"/>
          <w:szCs w:val="20"/>
          <w:lang w:val="en-AU" w:eastAsia="en-NZ"/>
        </w:rPr>
        <w:t xml:space="preserve">hen </w:t>
      </w:r>
      <w:r>
        <w:rPr>
          <w:rFonts w:ascii="Century Gothic" w:eastAsia="Times New Roman" w:hAnsi="Century Gothic" w:cs="Times New Roman"/>
          <w:bCs/>
          <w:color w:val="212121"/>
          <w:sz w:val="20"/>
          <w:szCs w:val="20"/>
          <w:lang w:val="en-AU" w:eastAsia="en-NZ"/>
        </w:rPr>
        <w:t xml:space="preserve">we </w:t>
      </w:r>
      <w:r w:rsidRPr="0086491C">
        <w:rPr>
          <w:rFonts w:ascii="Century Gothic" w:eastAsia="Times New Roman" w:hAnsi="Century Gothic" w:cs="Times New Roman"/>
          <w:bCs/>
          <w:color w:val="212121"/>
          <w:sz w:val="20"/>
          <w:szCs w:val="20"/>
          <w:lang w:val="en-AU" w:eastAsia="en-NZ"/>
        </w:rPr>
        <w:t xml:space="preserve">look at our yearly programming and </w:t>
      </w:r>
      <w:r>
        <w:rPr>
          <w:rFonts w:ascii="Century Gothic" w:eastAsia="Times New Roman" w:hAnsi="Century Gothic" w:cs="Times New Roman"/>
          <w:bCs/>
          <w:color w:val="212121"/>
          <w:sz w:val="20"/>
          <w:szCs w:val="20"/>
          <w:lang w:val="en-AU" w:eastAsia="en-NZ"/>
        </w:rPr>
        <w:t xml:space="preserve">update </w:t>
      </w:r>
      <w:r w:rsidRPr="0086491C">
        <w:rPr>
          <w:rFonts w:ascii="Century Gothic" w:eastAsia="Times New Roman" w:hAnsi="Century Gothic" w:cs="Times New Roman"/>
          <w:bCs/>
          <w:color w:val="212121"/>
          <w:sz w:val="20"/>
          <w:szCs w:val="20"/>
          <w:lang w:val="en-AU" w:eastAsia="en-NZ"/>
        </w:rPr>
        <w:t>our action plan, we’re always referring to the policy. They’re symbiotic!</w:t>
      </w:r>
    </w:p>
    <w:p w14:paraId="771C8322" w14:textId="5EB9C22B" w:rsidR="006E6573" w:rsidRPr="0086491C" w:rsidRDefault="006E6573" w:rsidP="006E6573">
      <w:pPr>
        <w:shd w:val="clear" w:color="auto" w:fill="FFFFFF"/>
        <w:rPr>
          <w:rFonts w:ascii="Century Gothic" w:eastAsia="Times New Roman" w:hAnsi="Century Gothic" w:cs="Segoe UI"/>
          <w:color w:val="212121"/>
          <w:sz w:val="20"/>
          <w:szCs w:val="20"/>
          <w:lang w:eastAsia="en-NZ"/>
        </w:rPr>
      </w:pPr>
      <w:r>
        <w:rPr>
          <w:rFonts w:ascii="Century Gothic" w:eastAsia="Times New Roman" w:hAnsi="Century Gothic" w:cs="Times New Roman"/>
          <w:bCs/>
          <w:color w:val="212121"/>
          <w:sz w:val="20"/>
          <w:szCs w:val="20"/>
          <w:lang w:val="en-AU" w:eastAsia="en-NZ"/>
        </w:rPr>
        <w:t>Review your accessible policy annually to ensure it remains relevant to the community, your strategic plan and programmes.</w:t>
      </w:r>
      <w:r w:rsidR="00A20A3E">
        <w:rPr>
          <w:rFonts w:ascii="Century Gothic" w:eastAsia="Times New Roman" w:hAnsi="Century Gothic" w:cs="Times New Roman"/>
          <w:bCs/>
          <w:color w:val="212121"/>
          <w:sz w:val="20"/>
          <w:szCs w:val="20"/>
          <w:lang w:val="en-AU" w:eastAsia="en-NZ"/>
        </w:rPr>
        <w:t xml:space="preserve"> </w:t>
      </w:r>
      <w:r>
        <w:rPr>
          <w:rFonts w:ascii="Century Gothic" w:eastAsia="Times New Roman" w:hAnsi="Century Gothic" w:cs="Times New Roman"/>
          <w:bCs/>
          <w:color w:val="212121"/>
          <w:sz w:val="20"/>
          <w:szCs w:val="20"/>
          <w:lang w:val="en-AU" w:eastAsia="en-NZ"/>
        </w:rPr>
        <w:t>Action plans are the nuts and bolts – the fun stuff. Make them realistic and keep them short and snappy.</w:t>
      </w:r>
    </w:p>
    <w:p w14:paraId="771C8323" w14:textId="175AD486" w:rsidR="00B8503C" w:rsidRPr="006E6573" w:rsidRDefault="002561FF" w:rsidP="00B8503C">
      <w:pPr>
        <w:rPr>
          <w:rFonts w:ascii="Century Gothic" w:hAnsi="Century Gothic"/>
          <w:color w:val="000000"/>
          <w:sz w:val="14"/>
          <w:szCs w:val="14"/>
          <w:u w:color="000000"/>
        </w:rPr>
      </w:pPr>
      <w:r w:rsidRPr="00BD2190">
        <w:rPr>
          <w:rFonts w:ascii="Century Gothic" w:eastAsia="Times New Roman" w:hAnsi="Century Gothic" w:cs="Segoe UI"/>
          <w:noProof/>
          <w:color w:val="212121"/>
          <w:sz w:val="20"/>
          <w:szCs w:val="20"/>
          <w:lang w:val="en-NZ" w:eastAsia="en-NZ"/>
        </w:rPr>
        <w:drawing>
          <wp:anchor distT="0" distB="0" distL="114300" distR="114300" simplePos="0" relativeHeight="251667456" behindDoc="0" locked="0" layoutInCell="1" allowOverlap="1" wp14:anchorId="771C834F" wp14:editId="2A78CBDB">
            <wp:simplePos x="0" y="0"/>
            <wp:positionH relativeFrom="column">
              <wp:posOffset>5611684</wp:posOffset>
            </wp:positionH>
            <wp:positionV relativeFrom="paragraph">
              <wp:posOffset>9392</wp:posOffset>
            </wp:positionV>
            <wp:extent cx="1242695" cy="320040"/>
            <wp:effectExtent l="0" t="0" r="0" b="3810"/>
            <wp:wrapNone/>
            <wp:docPr id="9" name="Picture 9"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 For All Word-03.jpg"/>
                    <pic:cNvPicPr>
                      <a:picLocks noChangeAspect="1"/>
                    </pic:cNvPicPr>
                  </pic:nvPicPr>
                  <pic:blipFill>
                    <a:blip r:embed="rId13"/>
                    <a:stretch>
                      <a:fillRect/>
                    </a:stretch>
                  </pic:blipFill>
                  <pic:spPr>
                    <a:xfrm>
                      <a:off x="0" y="0"/>
                      <a:ext cx="1242695" cy="320040"/>
                    </a:xfrm>
                    <a:prstGeom prst="rect">
                      <a:avLst/>
                    </a:prstGeom>
                  </pic:spPr>
                </pic:pic>
              </a:graphicData>
            </a:graphic>
          </wp:anchor>
        </w:drawing>
      </w:r>
    </w:p>
    <w:p w14:paraId="771C8324" w14:textId="77777777" w:rsidR="006E6573" w:rsidRDefault="00651812" w:rsidP="00242731">
      <w:pPr>
        <w:pStyle w:val="H3"/>
        <w:rPr>
          <w:lang w:eastAsia="en-NZ"/>
        </w:rPr>
      </w:pPr>
      <w:r>
        <w:rPr>
          <w:lang w:eastAsia="en-NZ"/>
        </w:rPr>
        <w:t>6</w:t>
      </w:r>
      <w:r w:rsidR="006E6573" w:rsidRPr="006E6573">
        <w:rPr>
          <w:lang w:eastAsia="en-NZ"/>
        </w:rPr>
        <w:t>. What are some of the accessible projects in Chamber Music New Zealand’s 2016 action plan?</w:t>
      </w:r>
    </w:p>
    <w:p w14:paraId="771C8326" w14:textId="77777777" w:rsidR="006E6573" w:rsidRDefault="006E6573" w:rsidP="006E6573">
      <w:pPr>
        <w:shd w:val="clear" w:color="auto" w:fill="FFFFFF"/>
        <w:spacing w:after="0"/>
        <w:rPr>
          <w:rFonts w:ascii="Century Gothic" w:hAnsi="Century Gothic"/>
          <w:sz w:val="20"/>
          <w:szCs w:val="20"/>
        </w:rPr>
      </w:pPr>
      <w:r>
        <w:rPr>
          <w:rFonts w:ascii="Century Gothic" w:hAnsi="Century Gothic"/>
          <w:sz w:val="20"/>
          <w:szCs w:val="20"/>
        </w:rPr>
        <w:t xml:space="preserve">By July 2016, </w:t>
      </w:r>
      <w:r w:rsidRPr="0086491C">
        <w:rPr>
          <w:rFonts w:ascii="Century Gothic" w:hAnsi="Century Gothic"/>
          <w:sz w:val="20"/>
          <w:szCs w:val="20"/>
        </w:rPr>
        <w:t xml:space="preserve">we </w:t>
      </w:r>
      <w:r>
        <w:rPr>
          <w:rFonts w:ascii="Century Gothic" w:hAnsi="Century Gothic"/>
          <w:sz w:val="20"/>
          <w:szCs w:val="20"/>
        </w:rPr>
        <w:t xml:space="preserve">had </w:t>
      </w:r>
      <w:r w:rsidRPr="0086491C">
        <w:rPr>
          <w:rFonts w:ascii="Century Gothic" w:hAnsi="Century Gothic"/>
          <w:sz w:val="20"/>
          <w:szCs w:val="20"/>
        </w:rPr>
        <w:t xml:space="preserve">already </w:t>
      </w:r>
      <w:r>
        <w:rPr>
          <w:rFonts w:ascii="Century Gothic" w:hAnsi="Century Gothic"/>
          <w:sz w:val="20"/>
          <w:szCs w:val="20"/>
        </w:rPr>
        <w:t xml:space="preserve">presented three </w:t>
      </w:r>
      <w:r w:rsidRPr="0086491C">
        <w:rPr>
          <w:rFonts w:ascii="Century Gothic" w:hAnsi="Century Gothic"/>
          <w:sz w:val="20"/>
          <w:szCs w:val="20"/>
        </w:rPr>
        <w:t xml:space="preserve">audio described concerts as part of the 2016 Kaleidoscopes </w:t>
      </w:r>
      <w:r>
        <w:rPr>
          <w:rFonts w:ascii="Century Gothic" w:hAnsi="Century Gothic"/>
          <w:sz w:val="20"/>
          <w:szCs w:val="20"/>
        </w:rPr>
        <w:t>C</w:t>
      </w:r>
      <w:r w:rsidRPr="0086491C">
        <w:rPr>
          <w:rFonts w:ascii="Century Gothic" w:hAnsi="Century Gothic"/>
          <w:sz w:val="20"/>
          <w:szCs w:val="20"/>
        </w:rPr>
        <w:t xml:space="preserve">oncert </w:t>
      </w:r>
      <w:r>
        <w:rPr>
          <w:rFonts w:ascii="Century Gothic" w:hAnsi="Century Gothic"/>
          <w:sz w:val="20"/>
          <w:szCs w:val="20"/>
        </w:rPr>
        <w:t>S</w:t>
      </w:r>
      <w:r w:rsidRPr="0086491C">
        <w:rPr>
          <w:rFonts w:ascii="Century Gothic" w:hAnsi="Century Gothic"/>
          <w:sz w:val="20"/>
          <w:szCs w:val="20"/>
        </w:rPr>
        <w:t>eason.</w:t>
      </w:r>
      <w:r>
        <w:rPr>
          <w:rFonts w:ascii="Century Gothic" w:hAnsi="Century Gothic"/>
          <w:sz w:val="20"/>
          <w:szCs w:val="20"/>
        </w:rPr>
        <w:t xml:space="preserve"> For the rest of the year, planning is well underway </w:t>
      </w:r>
      <w:r w:rsidRPr="0086491C">
        <w:rPr>
          <w:rFonts w:ascii="Century Gothic" w:hAnsi="Century Gothic"/>
          <w:sz w:val="20"/>
          <w:szCs w:val="20"/>
        </w:rPr>
        <w:t>for two relaxed performances with associated workshops in Hawke’s Bay and Christchurch in September and October.</w:t>
      </w:r>
    </w:p>
    <w:p w14:paraId="771C8327" w14:textId="77777777" w:rsidR="006E6573" w:rsidRPr="0086491C" w:rsidRDefault="006E6573" w:rsidP="006E6573">
      <w:pPr>
        <w:shd w:val="clear" w:color="auto" w:fill="FFFFFF"/>
        <w:spacing w:after="0"/>
        <w:rPr>
          <w:rFonts w:ascii="Century Gothic" w:hAnsi="Century Gothic"/>
          <w:sz w:val="20"/>
          <w:szCs w:val="20"/>
        </w:rPr>
      </w:pPr>
      <w:r w:rsidRPr="0086491C">
        <w:rPr>
          <w:rFonts w:ascii="Century Gothic" w:hAnsi="Century Gothic"/>
          <w:sz w:val="20"/>
          <w:szCs w:val="20"/>
        </w:rPr>
        <w:t xml:space="preserve"> </w:t>
      </w:r>
    </w:p>
    <w:p w14:paraId="771C8328" w14:textId="77777777" w:rsidR="006E6573" w:rsidRPr="0086491C" w:rsidRDefault="00FD1232" w:rsidP="006E6573">
      <w:pPr>
        <w:rPr>
          <w:rFonts w:ascii="Century Gothic" w:hAnsi="Century Gothic"/>
          <w:sz w:val="20"/>
          <w:szCs w:val="20"/>
        </w:rPr>
      </w:pPr>
      <w:r>
        <w:rPr>
          <w:rFonts w:ascii="Century Gothic" w:eastAsia="Times New Roman" w:hAnsi="Century Gothic" w:cs="Segoe UI"/>
          <w:noProof/>
          <w:sz w:val="20"/>
          <w:szCs w:val="20"/>
          <w:lang w:val="en-NZ" w:eastAsia="en-NZ"/>
        </w:rPr>
        <w:drawing>
          <wp:anchor distT="0" distB="0" distL="114300" distR="114300" simplePos="0" relativeHeight="251672576" behindDoc="0" locked="0" layoutInCell="1" allowOverlap="1" wp14:anchorId="771C8351" wp14:editId="771C8352">
            <wp:simplePos x="0" y="0"/>
            <wp:positionH relativeFrom="column">
              <wp:posOffset>5493385</wp:posOffset>
            </wp:positionH>
            <wp:positionV relativeFrom="paragraph">
              <wp:posOffset>577850</wp:posOffset>
            </wp:positionV>
            <wp:extent cx="1341755" cy="1847850"/>
            <wp:effectExtent l="19050" t="19050" r="10795" b="190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n at hohepa - page 3.jpg"/>
                    <pic:cNvPicPr/>
                  </pic:nvPicPr>
                  <pic:blipFill rotWithShape="1">
                    <a:blip r:embed="rId18" cstate="print">
                      <a:extLst>
                        <a:ext uri="{28A0092B-C50C-407E-A947-70E740481C1C}">
                          <a14:useLocalDpi xmlns:a14="http://schemas.microsoft.com/office/drawing/2010/main" val="0"/>
                        </a:ext>
                      </a:extLst>
                    </a:blip>
                    <a:srcRect l="51781" t="8257" r="3681"/>
                    <a:stretch/>
                  </pic:blipFill>
                  <pic:spPr bwMode="auto">
                    <a:xfrm>
                      <a:off x="0" y="0"/>
                      <a:ext cx="1341755" cy="18478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6573" w:rsidRPr="0086491C">
        <w:rPr>
          <w:rFonts w:ascii="Century Gothic" w:hAnsi="Century Gothic"/>
          <w:sz w:val="20"/>
          <w:szCs w:val="20"/>
        </w:rPr>
        <w:t>We’ve just completed a very successful Matariki event</w:t>
      </w:r>
      <w:r w:rsidR="006E6573">
        <w:rPr>
          <w:rFonts w:ascii="Century Gothic" w:hAnsi="Century Gothic"/>
          <w:sz w:val="20"/>
          <w:szCs w:val="20"/>
        </w:rPr>
        <w:t>,</w:t>
      </w:r>
      <w:r w:rsidR="006E6573" w:rsidRPr="0086491C">
        <w:rPr>
          <w:rFonts w:ascii="Century Gothic" w:hAnsi="Century Gothic"/>
          <w:sz w:val="20"/>
          <w:szCs w:val="20"/>
        </w:rPr>
        <w:t xml:space="preserve"> bringing together a number of cultural groups, performers and arts partners to achieve this project. We’re </w:t>
      </w:r>
      <w:r w:rsidR="006E6573">
        <w:rPr>
          <w:rFonts w:ascii="Century Gothic" w:hAnsi="Century Gothic"/>
          <w:sz w:val="20"/>
          <w:szCs w:val="20"/>
        </w:rPr>
        <w:t xml:space="preserve">also </w:t>
      </w:r>
      <w:r w:rsidR="006E6573" w:rsidRPr="0086491C">
        <w:rPr>
          <w:rFonts w:ascii="Century Gothic" w:hAnsi="Century Gothic"/>
          <w:sz w:val="20"/>
          <w:szCs w:val="20"/>
        </w:rPr>
        <w:t xml:space="preserve">working on the </w:t>
      </w:r>
      <w:r w:rsidR="006E6573" w:rsidRPr="00A23C3E">
        <w:rPr>
          <w:rFonts w:ascii="Century Gothic" w:eastAsia="Times New Roman" w:hAnsi="Century Gothic" w:cs="Segoe UI"/>
          <w:bCs/>
          <w:color w:val="212121"/>
          <w:sz w:val="20"/>
          <w:szCs w:val="20"/>
          <w:lang w:eastAsia="en-NZ"/>
        </w:rPr>
        <w:t>Chamber Music New Zealand</w:t>
      </w:r>
      <w:r w:rsidR="006E6573" w:rsidRPr="0086491C">
        <w:rPr>
          <w:rFonts w:ascii="Century Gothic" w:hAnsi="Century Gothic"/>
          <w:sz w:val="20"/>
          <w:szCs w:val="20"/>
        </w:rPr>
        <w:t xml:space="preserve"> website to include </w:t>
      </w:r>
      <w:r w:rsidR="006E6573">
        <w:rPr>
          <w:rFonts w:ascii="Century Gothic" w:hAnsi="Century Gothic"/>
          <w:sz w:val="20"/>
          <w:szCs w:val="20"/>
        </w:rPr>
        <w:t>“</w:t>
      </w:r>
      <w:r w:rsidR="006E6573" w:rsidRPr="0086491C">
        <w:rPr>
          <w:rFonts w:ascii="Century Gothic" w:hAnsi="Century Gothic"/>
          <w:sz w:val="20"/>
          <w:szCs w:val="20"/>
        </w:rPr>
        <w:t xml:space="preserve">In the </w:t>
      </w:r>
      <w:r w:rsidR="006E6573">
        <w:rPr>
          <w:rFonts w:ascii="Century Gothic" w:hAnsi="Century Gothic"/>
          <w:sz w:val="20"/>
          <w:szCs w:val="20"/>
        </w:rPr>
        <w:t>c</w:t>
      </w:r>
      <w:r w:rsidR="006E6573" w:rsidRPr="0086491C">
        <w:rPr>
          <w:rFonts w:ascii="Century Gothic" w:hAnsi="Century Gothic"/>
          <w:sz w:val="20"/>
          <w:szCs w:val="20"/>
        </w:rPr>
        <w:t>ommunity</w:t>
      </w:r>
      <w:r w:rsidR="006E6573">
        <w:rPr>
          <w:rFonts w:ascii="Century Gothic" w:hAnsi="Century Gothic"/>
          <w:sz w:val="20"/>
          <w:szCs w:val="20"/>
        </w:rPr>
        <w:t>”</w:t>
      </w:r>
      <w:r w:rsidR="006E6573" w:rsidRPr="0086491C">
        <w:rPr>
          <w:rFonts w:ascii="Century Gothic" w:hAnsi="Century Gothic"/>
          <w:sz w:val="20"/>
          <w:szCs w:val="20"/>
        </w:rPr>
        <w:t xml:space="preserve"> activities in an accessible format.  </w:t>
      </w:r>
    </w:p>
    <w:p w14:paraId="771C8329" w14:textId="0C0BD54B" w:rsidR="006E6573" w:rsidRDefault="006E6573" w:rsidP="006E6573">
      <w:pPr>
        <w:rPr>
          <w:rFonts w:ascii="Century Gothic" w:hAnsi="Century Gothic"/>
          <w:sz w:val="20"/>
          <w:szCs w:val="20"/>
        </w:rPr>
      </w:pPr>
      <w:r w:rsidRPr="0086491C">
        <w:rPr>
          <w:rFonts w:ascii="Century Gothic" w:hAnsi="Century Gothic"/>
          <w:sz w:val="20"/>
          <w:szCs w:val="20"/>
        </w:rPr>
        <w:t xml:space="preserve">As part of our </w:t>
      </w:r>
      <w:r>
        <w:rPr>
          <w:rFonts w:ascii="Century Gothic" w:hAnsi="Century Gothic"/>
          <w:sz w:val="20"/>
          <w:szCs w:val="20"/>
        </w:rPr>
        <w:t>s</w:t>
      </w:r>
      <w:r w:rsidRPr="0086491C">
        <w:rPr>
          <w:rFonts w:ascii="Century Gothic" w:hAnsi="Century Gothic"/>
          <w:sz w:val="20"/>
          <w:szCs w:val="20"/>
        </w:rPr>
        <w:t xml:space="preserve">trategic </w:t>
      </w:r>
      <w:r>
        <w:rPr>
          <w:rFonts w:ascii="Century Gothic" w:hAnsi="Century Gothic"/>
          <w:sz w:val="20"/>
          <w:szCs w:val="20"/>
        </w:rPr>
        <w:t>p</w:t>
      </w:r>
      <w:r w:rsidRPr="0086491C">
        <w:rPr>
          <w:rFonts w:ascii="Century Gothic" w:hAnsi="Century Gothic"/>
          <w:sz w:val="20"/>
          <w:szCs w:val="20"/>
        </w:rPr>
        <w:t>lan, we</w:t>
      </w:r>
      <w:r>
        <w:rPr>
          <w:rFonts w:ascii="Century Gothic" w:hAnsi="Century Gothic"/>
          <w:sz w:val="20"/>
          <w:szCs w:val="20"/>
        </w:rPr>
        <w:t>’</w:t>
      </w:r>
      <w:r w:rsidRPr="0086491C">
        <w:rPr>
          <w:rFonts w:ascii="Century Gothic" w:hAnsi="Century Gothic"/>
          <w:sz w:val="20"/>
          <w:szCs w:val="20"/>
        </w:rPr>
        <w:t xml:space="preserve">re looking at </w:t>
      </w:r>
      <w:r>
        <w:rPr>
          <w:rFonts w:ascii="Century Gothic" w:hAnsi="Century Gothic"/>
          <w:sz w:val="20"/>
          <w:szCs w:val="20"/>
        </w:rPr>
        <w:t xml:space="preserve">achievable </w:t>
      </w:r>
      <w:r w:rsidRPr="0086491C">
        <w:rPr>
          <w:rFonts w:ascii="Century Gothic" w:hAnsi="Century Gothic"/>
          <w:sz w:val="20"/>
          <w:szCs w:val="20"/>
        </w:rPr>
        <w:t>targets for 2017 and beyond, including partnerships to achieve these goals.</w:t>
      </w:r>
    </w:p>
    <w:p w14:paraId="771C832A" w14:textId="77777777" w:rsidR="006E6573" w:rsidRDefault="007E0F09" w:rsidP="006E6573">
      <w:pPr>
        <w:rPr>
          <w:rFonts w:ascii="Century Gothic" w:hAnsi="Century Gothic"/>
          <w:sz w:val="12"/>
          <w:szCs w:val="12"/>
        </w:rPr>
      </w:pPr>
      <w:r w:rsidRPr="000419E8">
        <w:rPr>
          <w:rFonts w:ascii="Century Gothic" w:hAnsi="Century Gothic"/>
          <w:noProof/>
          <w:color w:val="152179"/>
          <w:sz w:val="16"/>
          <w:szCs w:val="16"/>
          <w:u w:color="000000"/>
          <w:lang w:val="en-NZ" w:eastAsia="en-NZ"/>
        </w:rPr>
        <w:drawing>
          <wp:anchor distT="0" distB="0" distL="114300" distR="114300" simplePos="0" relativeHeight="251675648" behindDoc="0" locked="0" layoutInCell="1" allowOverlap="1" wp14:anchorId="771C8353" wp14:editId="771C8354">
            <wp:simplePos x="0" y="0"/>
            <wp:positionH relativeFrom="column">
              <wp:posOffset>75565</wp:posOffset>
            </wp:positionH>
            <wp:positionV relativeFrom="paragraph">
              <wp:posOffset>44869</wp:posOffset>
            </wp:positionV>
            <wp:extent cx="4848046" cy="2277374"/>
            <wp:effectExtent l="0" t="0" r="10160" b="2794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771C832B" w14:textId="77777777" w:rsidR="007E0F09" w:rsidRPr="00994C35" w:rsidRDefault="007E0F09" w:rsidP="007E0F09">
      <w:pPr>
        <w:spacing w:after="0"/>
        <w:outlineLvl w:val="0"/>
        <w:rPr>
          <w:rFonts w:ascii="Century Gothic" w:hAnsi="Century Gothic"/>
          <w:sz w:val="16"/>
          <w:szCs w:val="16"/>
          <w:u w:color="000000"/>
        </w:rPr>
      </w:pPr>
    </w:p>
    <w:p w14:paraId="771C832C" w14:textId="77777777" w:rsidR="007E0F09" w:rsidRDefault="007E0F09" w:rsidP="006E6573">
      <w:pPr>
        <w:rPr>
          <w:rFonts w:ascii="Century Gothic" w:hAnsi="Century Gothic"/>
          <w:sz w:val="12"/>
          <w:szCs w:val="12"/>
        </w:rPr>
      </w:pPr>
    </w:p>
    <w:p w14:paraId="771C832D" w14:textId="77777777" w:rsidR="007E0F09" w:rsidRDefault="007E0F09" w:rsidP="006E6573">
      <w:pPr>
        <w:rPr>
          <w:rFonts w:ascii="Century Gothic" w:hAnsi="Century Gothic"/>
          <w:sz w:val="12"/>
          <w:szCs w:val="12"/>
        </w:rPr>
      </w:pPr>
      <w:r w:rsidRPr="009E2590">
        <w:rPr>
          <w:rFonts w:ascii="Century Gothic" w:hAnsi="Century Gothic"/>
          <w:noProof/>
          <w:sz w:val="16"/>
          <w:szCs w:val="16"/>
          <w:u w:color="000000"/>
          <w:lang w:val="en-NZ" w:eastAsia="en-NZ"/>
        </w:rPr>
        <mc:AlternateContent>
          <mc:Choice Requires="wps">
            <w:drawing>
              <wp:anchor distT="0" distB="0" distL="114300" distR="114300" simplePos="0" relativeHeight="251676672" behindDoc="0" locked="0" layoutInCell="1" allowOverlap="1" wp14:anchorId="771C8355" wp14:editId="49D1ADF8">
                <wp:simplePos x="0" y="0"/>
                <wp:positionH relativeFrom="column">
                  <wp:posOffset>-18136</wp:posOffset>
                </wp:positionH>
                <wp:positionV relativeFrom="paragraph">
                  <wp:posOffset>78761</wp:posOffset>
                </wp:positionV>
                <wp:extent cx="4888230" cy="148715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1487156"/>
                        </a:xfrm>
                        <a:prstGeom prst="rect">
                          <a:avLst/>
                        </a:prstGeom>
                        <a:noFill/>
                        <a:ln w="9525">
                          <a:noFill/>
                          <a:miter lim="800000"/>
                          <a:headEnd/>
                          <a:tailEnd/>
                        </a:ln>
                      </wps:spPr>
                      <wps:txbx>
                        <w:txbxContent>
                          <w:p w14:paraId="771C835D" w14:textId="77777777" w:rsidR="007E0F09" w:rsidRPr="0086491C" w:rsidRDefault="007E0F09" w:rsidP="00FF2DF0">
                            <w:pPr>
                              <w:pStyle w:val="ListParagraph"/>
                              <w:numPr>
                                <w:ilvl w:val="0"/>
                                <w:numId w:val="8"/>
                              </w:numPr>
                              <w:shd w:val="clear" w:color="auto" w:fill="FFFFFF"/>
                              <w:rPr>
                                <w:rFonts w:ascii="Century Gothic" w:eastAsia="Times New Roman" w:hAnsi="Century Gothic" w:cs="Times New Roman"/>
                                <w:bCs/>
                                <w:color w:val="212121"/>
                                <w:sz w:val="20"/>
                                <w:szCs w:val="20"/>
                                <w:lang w:val="en-AU" w:eastAsia="en-NZ"/>
                              </w:rPr>
                            </w:pPr>
                            <w:r w:rsidRPr="0086491C">
                              <w:rPr>
                                <w:rFonts w:ascii="Century Gothic" w:eastAsia="Times New Roman" w:hAnsi="Century Gothic" w:cs="Times New Roman"/>
                                <w:bCs/>
                                <w:color w:val="212121"/>
                                <w:sz w:val="20"/>
                                <w:szCs w:val="20"/>
                                <w:lang w:val="en-AU" w:eastAsia="en-NZ"/>
                              </w:rPr>
                              <w:t xml:space="preserve">Involve all staff and </w:t>
                            </w:r>
                            <w:r>
                              <w:rPr>
                                <w:rFonts w:ascii="Century Gothic" w:eastAsia="Times New Roman" w:hAnsi="Century Gothic" w:cs="Times New Roman"/>
                                <w:bCs/>
                                <w:color w:val="212121"/>
                                <w:sz w:val="20"/>
                                <w:szCs w:val="20"/>
                                <w:lang w:val="en-AU" w:eastAsia="en-NZ"/>
                              </w:rPr>
                              <w:t>members of your b</w:t>
                            </w:r>
                            <w:r w:rsidRPr="0086491C">
                              <w:rPr>
                                <w:rFonts w:ascii="Century Gothic" w:eastAsia="Times New Roman" w:hAnsi="Century Gothic" w:cs="Times New Roman"/>
                                <w:bCs/>
                                <w:color w:val="212121"/>
                                <w:sz w:val="20"/>
                                <w:szCs w:val="20"/>
                                <w:lang w:val="en-AU" w:eastAsia="en-NZ"/>
                              </w:rPr>
                              <w:t>oard</w:t>
                            </w:r>
                            <w:r>
                              <w:rPr>
                                <w:rFonts w:ascii="Century Gothic" w:eastAsia="Times New Roman" w:hAnsi="Century Gothic" w:cs="Times New Roman"/>
                                <w:bCs/>
                                <w:color w:val="212121"/>
                                <w:sz w:val="20"/>
                                <w:szCs w:val="20"/>
                                <w:lang w:val="en-AU" w:eastAsia="en-NZ"/>
                              </w:rPr>
                              <w:t>.</w:t>
                            </w:r>
                            <w:r w:rsidRPr="0086491C">
                              <w:rPr>
                                <w:rFonts w:ascii="Century Gothic" w:eastAsia="Times New Roman" w:hAnsi="Century Gothic" w:cs="Times New Roman"/>
                                <w:bCs/>
                                <w:color w:val="212121"/>
                                <w:sz w:val="20"/>
                                <w:szCs w:val="20"/>
                                <w:lang w:val="en-AU" w:eastAsia="en-NZ"/>
                              </w:rPr>
                              <w:t xml:space="preserve"> </w:t>
                            </w:r>
                            <w:r>
                              <w:rPr>
                                <w:rFonts w:ascii="Century Gothic" w:eastAsia="Times New Roman" w:hAnsi="Century Gothic" w:cs="Times New Roman"/>
                                <w:bCs/>
                                <w:color w:val="212121"/>
                                <w:sz w:val="20"/>
                                <w:szCs w:val="20"/>
                                <w:lang w:val="en-AU" w:eastAsia="en-NZ"/>
                              </w:rPr>
                              <w:t>E</w:t>
                            </w:r>
                            <w:r w:rsidRPr="0086491C">
                              <w:rPr>
                                <w:rFonts w:ascii="Century Gothic" w:eastAsia="Times New Roman" w:hAnsi="Century Gothic" w:cs="Times New Roman"/>
                                <w:bCs/>
                                <w:color w:val="212121"/>
                                <w:sz w:val="20"/>
                                <w:szCs w:val="20"/>
                                <w:lang w:val="en-AU" w:eastAsia="en-NZ"/>
                              </w:rPr>
                              <w:t>veryone should be on board and prepared to implement any changes.</w:t>
                            </w:r>
                          </w:p>
                          <w:p w14:paraId="771C835E" w14:textId="77777777" w:rsidR="007E0F09" w:rsidRPr="0086491C" w:rsidRDefault="007E0F09" w:rsidP="00FF2DF0">
                            <w:pPr>
                              <w:pStyle w:val="ListParagraph"/>
                              <w:numPr>
                                <w:ilvl w:val="0"/>
                                <w:numId w:val="8"/>
                              </w:numPr>
                              <w:shd w:val="clear" w:color="auto" w:fill="FFFFFF"/>
                              <w:rPr>
                                <w:rFonts w:ascii="Century Gothic" w:eastAsia="Times New Roman" w:hAnsi="Century Gothic" w:cs="Times New Roman"/>
                                <w:bCs/>
                                <w:color w:val="212121"/>
                                <w:sz w:val="20"/>
                                <w:szCs w:val="20"/>
                                <w:lang w:val="en-AU" w:eastAsia="en-NZ"/>
                              </w:rPr>
                            </w:pPr>
                            <w:r w:rsidRPr="0086491C">
                              <w:rPr>
                                <w:rFonts w:ascii="Century Gothic" w:eastAsia="Times New Roman" w:hAnsi="Century Gothic" w:cs="Times New Roman"/>
                                <w:bCs/>
                                <w:color w:val="212121"/>
                                <w:sz w:val="20"/>
                                <w:szCs w:val="20"/>
                                <w:lang w:val="en-AU" w:eastAsia="en-NZ"/>
                              </w:rPr>
                              <w:t>Seek help and ask the relevant community groups loads of questions.</w:t>
                            </w:r>
                          </w:p>
                          <w:p w14:paraId="771C835F" w14:textId="77777777" w:rsidR="007E0F09" w:rsidRPr="0086491C" w:rsidRDefault="007E0F09" w:rsidP="00FF2DF0">
                            <w:pPr>
                              <w:pStyle w:val="ListParagraph"/>
                              <w:numPr>
                                <w:ilvl w:val="0"/>
                                <w:numId w:val="8"/>
                              </w:numPr>
                              <w:shd w:val="clear" w:color="auto" w:fill="FFFFFF"/>
                              <w:rPr>
                                <w:rFonts w:ascii="Century Gothic" w:eastAsia="Times New Roman" w:hAnsi="Century Gothic" w:cs="Times New Roman"/>
                                <w:bCs/>
                                <w:color w:val="212121"/>
                                <w:sz w:val="20"/>
                                <w:szCs w:val="20"/>
                                <w:lang w:val="en-AU" w:eastAsia="en-NZ"/>
                              </w:rPr>
                            </w:pPr>
                            <w:r w:rsidRPr="0086491C">
                              <w:rPr>
                                <w:rFonts w:ascii="Century Gothic" w:eastAsia="Times New Roman" w:hAnsi="Century Gothic" w:cs="Times New Roman"/>
                                <w:bCs/>
                                <w:color w:val="212121"/>
                                <w:sz w:val="20"/>
                                <w:szCs w:val="20"/>
                                <w:lang w:val="en-AU" w:eastAsia="en-NZ"/>
                              </w:rPr>
                              <w:t>Follow accepted templates and guidelines</w:t>
                            </w:r>
                            <w:r>
                              <w:rPr>
                                <w:rFonts w:ascii="Century Gothic" w:eastAsia="Times New Roman" w:hAnsi="Century Gothic" w:cs="Times New Roman"/>
                                <w:bCs/>
                                <w:color w:val="212121"/>
                                <w:sz w:val="20"/>
                                <w:szCs w:val="20"/>
                                <w:lang w:val="en-AU" w:eastAsia="en-NZ"/>
                              </w:rPr>
                              <w:t>.</w:t>
                            </w:r>
                            <w:r w:rsidRPr="0086491C">
                              <w:rPr>
                                <w:rFonts w:ascii="Century Gothic" w:eastAsia="Times New Roman" w:hAnsi="Century Gothic" w:cs="Times New Roman"/>
                                <w:bCs/>
                                <w:color w:val="212121"/>
                                <w:sz w:val="20"/>
                                <w:szCs w:val="20"/>
                                <w:lang w:val="en-AU" w:eastAsia="en-NZ"/>
                              </w:rPr>
                              <w:t xml:space="preserve"> </w:t>
                            </w:r>
                            <w:r>
                              <w:rPr>
                                <w:rFonts w:ascii="Century Gothic" w:eastAsia="Times New Roman" w:hAnsi="Century Gothic" w:cs="Times New Roman"/>
                                <w:bCs/>
                                <w:color w:val="212121"/>
                                <w:sz w:val="20"/>
                                <w:szCs w:val="20"/>
                                <w:lang w:val="en-AU" w:eastAsia="en-NZ"/>
                              </w:rPr>
                              <w:t>T</w:t>
                            </w:r>
                            <w:r w:rsidRPr="0086491C">
                              <w:rPr>
                                <w:rFonts w:ascii="Century Gothic" w:eastAsia="Times New Roman" w:hAnsi="Century Gothic" w:cs="Times New Roman"/>
                                <w:bCs/>
                                <w:color w:val="212121"/>
                                <w:sz w:val="20"/>
                                <w:szCs w:val="20"/>
                                <w:lang w:val="en-AU" w:eastAsia="en-NZ"/>
                              </w:rPr>
                              <w:t>here</w:t>
                            </w:r>
                            <w:r>
                              <w:rPr>
                                <w:rFonts w:ascii="Century Gothic" w:eastAsia="Times New Roman" w:hAnsi="Century Gothic" w:cs="Times New Roman"/>
                                <w:bCs/>
                                <w:color w:val="212121"/>
                                <w:sz w:val="20"/>
                                <w:szCs w:val="20"/>
                                <w:lang w:val="en-AU" w:eastAsia="en-NZ"/>
                              </w:rPr>
                              <w:t>’</w:t>
                            </w:r>
                            <w:r w:rsidRPr="0086491C">
                              <w:rPr>
                                <w:rFonts w:ascii="Century Gothic" w:eastAsia="Times New Roman" w:hAnsi="Century Gothic" w:cs="Times New Roman"/>
                                <w:bCs/>
                                <w:color w:val="212121"/>
                                <w:sz w:val="20"/>
                                <w:szCs w:val="20"/>
                                <w:lang w:val="en-AU" w:eastAsia="en-NZ"/>
                              </w:rPr>
                              <w:t>s great info</w:t>
                            </w:r>
                            <w:r>
                              <w:rPr>
                                <w:rFonts w:ascii="Century Gothic" w:eastAsia="Times New Roman" w:hAnsi="Century Gothic" w:cs="Times New Roman"/>
                                <w:bCs/>
                                <w:color w:val="212121"/>
                                <w:sz w:val="20"/>
                                <w:szCs w:val="20"/>
                                <w:lang w:val="en-AU" w:eastAsia="en-NZ"/>
                              </w:rPr>
                              <w:t>rmation</w:t>
                            </w:r>
                            <w:r w:rsidRPr="0086491C">
                              <w:rPr>
                                <w:rFonts w:ascii="Century Gothic" w:eastAsia="Times New Roman" w:hAnsi="Century Gothic" w:cs="Times New Roman"/>
                                <w:bCs/>
                                <w:color w:val="212121"/>
                                <w:sz w:val="20"/>
                                <w:szCs w:val="20"/>
                                <w:lang w:val="en-AU" w:eastAsia="en-NZ"/>
                              </w:rPr>
                              <w:t xml:space="preserve"> and examples on </w:t>
                            </w:r>
                            <w:r>
                              <w:rPr>
                                <w:rFonts w:ascii="Century Gothic" w:eastAsia="Times New Roman" w:hAnsi="Century Gothic" w:cs="Times New Roman"/>
                                <w:bCs/>
                                <w:color w:val="212121"/>
                                <w:sz w:val="20"/>
                                <w:szCs w:val="20"/>
                                <w:lang w:val="en-AU" w:eastAsia="en-NZ"/>
                              </w:rPr>
                              <w:t xml:space="preserve">Arts Access Aotearoa’s </w:t>
                            </w:r>
                            <w:r w:rsidRPr="0086491C">
                              <w:rPr>
                                <w:rFonts w:ascii="Century Gothic" w:eastAsia="Times New Roman" w:hAnsi="Century Gothic" w:cs="Times New Roman"/>
                                <w:bCs/>
                                <w:color w:val="212121"/>
                                <w:sz w:val="20"/>
                                <w:szCs w:val="20"/>
                                <w:lang w:val="en-AU" w:eastAsia="en-NZ"/>
                              </w:rPr>
                              <w:t xml:space="preserve">website. </w:t>
                            </w:r>
                          </w:p>
                          <w:p w14:paraId="771C8360" w14:textId="77777777" w:rsidR="007E0F09" w:rsidRPr="00FF2DF0" w:rsidRDefault="007E0F09" w:rsidP="00FF2DF0">
                            <w:pPr>
                              <w:pStyle w:val="ListParagraph"/>
                              <w:numPr>
                                <w:ilvl w:val="0"/>
                                <w:numId w:val="8"/>
                              </w:numPr>
                              <w:spacing w:after="0"/>
                              <w:outlineLvl w:val="0"/>
                              <w:rPr>
                                <w:rFonts w:ascii="Century Gothic" w:eastAsia="Arial Unicode MS" w:hAnsi="Century Gothic"/>
                                <w:color w:val="000000"/>
                                <w:sz w:val="22"/>
                                <w:szCs w:val="22"/>
                                <w:u w:color="000000"/>
                              </w:rPr>
                            </w:pPr>
                            <w:r w:rsidRPr="00FF2DF0">
                              <w:rPr>
                                <w:rFonts w:ascii="Century Gothic" w:eastAsia="Times New Roman" w:hAnsi="Century Gothic" w:cs="Times New Roman"/>
                                <w:bCs/>
                                <w:color w:val="212121"/>
                                <w:sz w:val="20"/>
                                <w:szCs w:val="20"/>
                                <w:lang w:val="en-AU" w:eastAsia="en-NZ"/>
                              </w:rPr>
                              <w:t>Be realistic around expectations when you’re writing both the policy and action plan. Set achievable goals and realistic dates for review.</w:t>
                            </w:r>
                          </w:p>
                          <w:p w14:paraId="771C8361" w14:textId="77777777" w:rsidR="007E0F09" w:rsidRPr="009E2590" w:rsidRDefault="007E0F09" w:rsidP="007E0F09">
                            <w:pPr>
                              <w:spacing w:after="0"/>
                              <w:ind w:left="360"/>
                              <w:outlineLvl w:val="0"/>
                              <w:rPr>
                                <w:rFonts w:ascii="Century Gothic" w:eastAsia="Arial Unicode MS" w:hAnsi="Century Gothic"/>
                                <w:color w:val="000000"/>
                                <w:sz w:val="20"/>
                                <w:szCs w:val="20"/>
                                <w:u w:color="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C8355" id="_x0000_t202" coordsize="21600,21600" o:spt="202" path="m,l,21600r21600,l21600,xe">
                <v:stroke joinstyle="miter"/>
                <v:path gradientshapeok="t" o:connecttype="rect"/>
              </v:shapetype>
              <v:shape id="Text Box 2" o:spid="_x0000_s1026" type="#_x0000_t202" style="position:absolute;margin-left:-1.45pt;margin-top:6.2pt;width:384.9pt;height:11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" filled="f" stroked="f">
                <v:textbox>
                  <w:txbxContent>
                    <w:p w14:paraId="771C835D" w14:textId="77777777" w:rsidR="007E0F09" w:rsidRPr="0086491C" w:rsidRDefault="007E0F09" w:rsidP="00FF2DF0">
                      <w:pPr>
                        <w:pStyle w:val="ListParagraph"/>
                        <w:numPr>
                          <w:ilvl w:val="0"/>
                          <w:numId w:val="8"/>
                        </w:numPr>
                        <w:shd w:val="clear" w:color="auto" w:fill="FFFFFF"/>
                        <w:rPr>
                          <w:rFonts w:ascii="Century Gothic" w:eastAsia="Times New Roman" w:hAnsi="Century Gothic" w:cs="Times New Roman"/>
                          <w:bCs/>
                          <w:color w:val="212121"/>
                          <w:sz w:val="20"/>
                          <w:szCs w:val="20"/>
                          <w:lang w:val="en-AU" w:eastAsia="en-NZ"/>
                        </w:rPr>
                      </w:pPr>
                      <w:r w:rsidRPr="0086491C">
                        <w:rPr>
                          <w:rFonts w:ascii="Century Gothic" w:eastAsia="Times New Roman" w:hAnsi="Century Gothic" w:cs="Times New Roman"/>
                          <w:bCs/>
                          <w:color w:val="212121"/>
                          <w:sz w:val="20"/>
                          <w:szCs w:val="20"/>
                          <w:lang w:val="en-AU" w:eastAsia="en-NZ"/>
                        </w:rPr>
                        <w:t xml:space="preserve">Involve all staff and </w:t>
                      </w:r>
                      <w:r>
                        <w:rPr>
                          <w:rFonts w:ascii="Century Gothic" w:eastAsia="Times New Roman" w:hAnsi="Century Gothic" w:cs="Times New Roman"/>
                          <w:bCs/>
                          <w:color w:val="212121"/>
                          <w:sz w:val="20"/>
                          <w:szCs w:val="20"/>
                          <w:lang w:val="en-AU" w:eastAsia="en-NZ"/>
                        </w:rPr>
                        <w:t>members of your b</w:t>
                      </w:r>
                      <w:r w:rsidRPr="0086491C">
                        <w:rPr>
                          <w:rFonts w:ascii="Century Gothic" w:eastAsia="Times New Roman" w:hAnsi="Century Gothic" w:cs="Times New Roman"/>
                          <w:bCs/>
                          <w:color w:val="212121"/>
                          <w:sz w:val="20"/>
                          <w:szCs w:val="20"/>
                          <w:lang w:val="en-AU" w:eastAsia="en-NZ"/>
                        </w:rPr>
                        <w:t>oard</w:t>
                      </w:r>
                      <w:r>
                        <w:rPr>
                          <w:rFonts w:ascii="Century Gothic" w:eastAsia="Times New Roman" w:hAnsi="Century Gothic" w:cs="Times New Roman"/>
                          <w:bCs/>
                          <w:color w:val="212121"/>
                          <w:sz w:val="20"/>
                          <w:szCs w:val="20"/>
                          <w:lang w:val="en-AU" w:eastAsia="en-NZ"/>
                        </w:rPr>
                        <w:t>.</w:t>
                      </w:r>
                      <w:r w:rsidRPr="0086491C">
                        <w:rPr>
                          <w:rFonts w:ascii="Century Gothic" w:eastAsia="Times New Roman" w:hAnsi="Century Gothic" w:cs="Times New Roman"/>
                          <w:bCs/>
                          <w:color w:val="212121"/>
                          <w:sz w:val="20"/>
                          <w:szCs w:val="20"/>
                          <w:lang w:val="en-AU" w:eastAsia="en-NZ"/>
                        </w:rPr>
                        <w:t xml:space="preserve"> </w:t>
                      </w:r>
                      <w:r>
                        <w:rPr>
                          <w:rFonts w:ascii="Century Gothic" w:eastAsia="Times New Roman" w:hAnsi="Century Gothic" w:cs="Times New Roman"/>
                          <w:bCs/>
                          <w:color w:val="212121"/>
                          <w:sz w:val="20"/>
                          <w:szCs w:val="20"/>
                          <w:lang w:val="en-AU" w:eastAsia="en-NZ"/>
                        </w:rPr>
                        <w:t>E</w:t>
                      </w:r>
                      <w:r w:rsidRPr="0086491C">
                        <w:rPr>
                          <w:rFonts w:ascii="Century Gothic" w:eastAsia="Times New Roman" w:hAnsi="Century Gothic" w:cs="Times New Roman"/>
                          <w:bCs/>
                          <w:color w:val="212121"/>
                          <w:sz w:val="20"/>
                          <w:szCs w:val="20"/>
                          <w:lang w:val="en-AU" w:eastAsia="en-NZ"/>
                        </w:rPr>
                        <w:t>veryone should be on board and prepared to implement any changes.</w:t>
                      </w:r>
                    </w:p>
                    <w:p w14:paraId="771C835E" w14:textId="77777777" w:rsidR="007E0F09" w:rsidRPr="0086491C" w:rsidRDefault="007E0F09" w:rsidP="00FF2DF0">
                      <w:pPr>
                        <w:pStyle w:val="ListParagraph"/>
                        <w:numPr>
                          <w:ilvl w:val="0"/>
                          <w:numId w:val="8"/>
                        </w:numPr>
                        <w:shd w:val="clear" w:color="auto" w:fill="FFFFFF"/>
                        <w:rPr>
                          <w:rFonts w:ascii="Century Gothic" w:eastAsia="Times New Roman" w:hAnsi="Century Gothic" w:cs="Times New Roman"/>
                          <w:bCs/>
                          <w:color w:val="212121"/>
                          <w:sz w:val="20"/>
                          <w:szCs w:val="20"/>
                          <w:lang w:val="en-AU" w:eastAsia="en-NZ"/>
                        </w:rPr>
                      </w:pPr>
                      <w:r w:rsidRPr="0086491C">
                        <w:rPr>
                          <w:rFonts w:ascii="Century Gothic" w:eastAsia="Times New Roman" w:hAnsi="Century Gothic" w:cs="Times New Roman"/>
                          <w:bCs/>
                          <w:color w:val="212121"/>
                          <w:sz w:val="20"/>
                          <w:szCs w:val="20"/>
                          <w:lang w:val="en-AU" w:eastAsia="en-NZ"/>
                        </w:rPr>
                        <w:t>Seek help and ask the relevant community groups loads of questions.</w:t>
                      </w:r>
                    </w:p>
                    <w:p w14:paraId="771C835F" w14:textId="77777777" w:rsidR="007E0F09" w:rsidRPr="0086491C" w:rsidRDefault="007E0F09" w:rsidP="00FF2DF0">
                      <w:pPr>
                        <w:pStyle w:val="ListParagraph"/>
                        <w:numPr>
                          <w:ilvl w:val="0"/>
                          <w:numId w:val="8"/>
                        </w:numPr>
                        <w:shd w:val="clear" w:color="auto" w:fill="FFFFFF"/>
                        <w:rPr>
                          <w:rFonts w:ascii="Century Gothic" w:eastAsia="Times New Roman" w:hAnsi="Century Gothic" w:cs="Times New Roman"/>
                          <w:bCs/>
                          <w:color w:val="212121"/>
                          <w:sz w:val="20"/>
                          <w:szCs w:val="20"/>
                          <w:lang w:val="en-AU" w:eastAsia="en-NZ"/>
                        </w:rPr>
                      </w:pPr>
                      <w:r w:rsidRPr="0086491C">
                        <w:rPr>
                          <w:rFonts w:ascii="Century Gothic" w:eastAsia="Times New Roman" w:hAnsi="Century Gothic" w:cs="Times New Roman"/>
                          <w:bCs/>
                          <w:color w:val="212121"/>
                          <w:sz w:val="20"/>
                          <w:szCs w:val="20"/>
                          <w:lang w:val="en-AU" w:eastAsia="en-NZ"/>
                        </w:rPr>
                        <w:t>Follow accepted templates and guidelines</w:t>
                      </w:r>
                      <w:r>
                        <w:rPr>
                          <w:rFonts w:ascii="Century Gothic" w:eastAsia="Times New Roman" w:hAnsi="Century Gothic" w:cs="Times New Roman"/>
                          <w:bCs/>
                          <w:color w:val="212121"/>
                          <w:sz w:val="20"/>
                          <w:szCs w:val="20"/>
                          <w:lang w:val="en-AU" w:eastAsia="en-NZ"/>
                        </w:rPr>
                        <w:t>.</w:t>
                      </w:r>
                      <w:r w:rsidRPr="0086491C">
                        <w:rPr>
                          <w:rFonts w:ascii="Century Gothic" w:eastAsia="Times New Roman" w:hAnsi="Century Gothic" w:cs="Times New Roman"/>
                          <w:bCs/>
                          <w:color w:val="212121"/>
                          <w:sz w:val="20"/>
                          <w:szCs w:val="20"/>
                          <w:lang w:val="en-AU" w:eastAsia="en-NZ"/>
                        </w:rPr>
                        <w:t xml:space="preserve"> </w:t>
                      </w:r>
                      <w:r>
                        <w:rPr>
                          <w:rFonts w:ascii="Century Gothic" w:eastAsia="Times New Roman" w:hAnsi="Century Gothic" w:cs="Times New Roman"/>
                          <w:bCs/>
                          <w:color w:val="212121"/>
                          <w:sz w:val="20"/>
                          <w:szCs w:val="20"/>
                          <w:lang w:val="en-AU" w:eastAsia="en-NZ"/>
                        </w:rPr>
                        <w:t>T</w:t>
                      </w:r>
                      <w:r w:rsidRPr="0086491C">
                        <w:rPr>
                          <w:rFonts w:ascii="Century Gothic" w:eastAsia="Times New Roman" w:hAnsi="Century Gothic" w:cs="Times New Roman"/>
                          <w:bCs/>
                          <w:color w:val="212121"/>
                          <w:sz w:val="20"/>
                          <w:szCs w:val="20"/>
                          <w:lang w:val="en-AU" w:eastAsia="en-NZ"/>
                        </w:rPr>
                        <w:t>here</w:t>
                      </w:r>
                      <w:r>
                        <w:rPr>
                          <w:rFonts w:ascii="Century Gothic" w:eastAsia="Times New Roman" w:hAnsi="Century Gothic" w:cs="Times New Roman"/>
                          <w:bCs/>
                          <w:color w:val="212121"/>
                          <w:sz w:val="20"/>
                          <w:szCs w:val="20"/>
                          <w:lang w:val="en-AU" w:eastAsia="en-NZ"/>
                        </w:rPr>
                        <w:t>’</w:t>
                      </w:r>
                      <w:r w:rsidRPr="0086491C">
                        <w:rPr>
                          <w:rFonts w:ascii="Century Gothic" w:eastAsia="Times New Roman" w:hAnsi="Century Gothic" w:cs="Times New Roman"/>
                          <w:bCs/>
                          <w:color w:val="212121"/>
                          <w:sz w:val="20"/>
                          <w:szCs w:val="20"/>
                          <w:lang w:val="en-AU" w:eastAsia="en-NZ"/>
                        </w:rPr>
                        <w:t>s great info</w:t>
                      </w:r>
                      <w:r>
                        <w:rPr>
                          <w:rFonts w:ascii="Century Gothic" w:eastAsia="Times New Roman" w:hAnsi="Century Gothic" w:cs="Times New Roman"/>
                          <w:bCs/>
                          <w:color w:val="212121"/>
                          <w:sz w:val="20"/>
                          <w:szCs w:val="20"/>
                          <w:lang w:val="en-AU" w:eastAsia="en-NZ"/>
                        </w:rPr>
                        <w:t>rmation</w:t>
                      </w:r>
                      <w:r w:rsidRPr="0086491C">
                        <w:rPr>
                          <w:rFonts w:ascii="Century Gothic" w:eastAsia="Times New Roman" w:hAnsi="Century Gothic" w:cs="Times New Roman"/>
                          <w:bCs/>
                          <w:color w:val="212121"/>
                          <w:sz w:val="20"/>
                          <w:szCs w:val="20"/>
                          <w:lang w:val="en-AU" w:eastAsia="en-NZ"/>
                        </w:rPr>
                        <w:t xml:space="preserve"> and examples on </w:t>
                      </w:r>
                      <w:r>
                        <w:rPr>
                          <w:rFonts w:ascii="Century Gothic" w:eastAsia="Times New Roman" w:hAnsi="Century Gothic" w:cs="Times New Roman"/>
                          <w:bCs/>
                          <w:color w:val="212121"/>
                          <w:sz w:val="20"/>
                          <w:szCs w:val="20"/>
                          <w:lang w:val="en-AU" w:eastAsia="en-NZ"/>
                        </w:rPr>
                        <w:t xml:space="preserve">Arts Access Aotearoa’s </w:t>
                      </w:r>
                      <w:r w:rsidRPr="0086491C">
                        <w:rPr>
                          <w:rFonts w:ascii="Century Gothic" w:eastAsia="Times New Roman" w:hAnsi="Century Gothic" w:cs="Times New Roman"/>
                          <w:bCs/>
                          <w:color w:val="212121"/>
                          <w:sz w:val="20"/>
                          <w:szCs w:val="20"/>
                          <w:lang w:val="en-AU" w:eastAsia="en-NZ"/>
                        </w:rPr>
                        <w:t xml:space="preserve">website. </w:t>
                      </w:r>
                    </w:p>
                    <w:p w14:paraId="771C8360" w14:textId="77777777" w:rsidR="007E0F09" w:rsidRPr="00FF2DF0" w:rsidRDefault="007E0F09" w:rsidP="00FF2DF0">
                      <w:pPr>
                        <w:pStyle w:val="ListParagraph"/>
                        <w:numPr>
                          <w:ilvl w:val="0"/>
                          <w:numId w:val="8"/>
                        </w:numPr>
                        <w:spacing w:after="0"/>
                        <w:outlineLvl w:val="0"/>
                        <w:rPr>
                          <w:rFonts w:ascii="Century Gothic" w:eastAsia="Arial Unicode MS" w:hAnsi="Century Gothic"/>
                          <w:color w:val="000000"/>
                          <w:sz w:val="22"/>
                          <w:szCs w:val="22"/>
                          <w:u w:color="000000"/>
                        </w:rPr>
                      </w:pPr>
                      <w:r w:rsidRPr="00FF2DF0">
                        <w:rPr>
                          <w:rFonts w:ascii="Century Gothic" w:eastAsia="Times New Roman" w:hAnsi="Century Gothic" w:cs="Times New Roman"/>
                          <w:bCs/>
                          <w:color w:val="212121"/>
                          <w:sz w:val="20"/>
                          <w:szCs w:val="20"/>
                          <w:lang w:val="en-AU" w:eastAsia="en-NZ"/>
                        </w:rPr>
                        <w:t>Be realistic around expectations when you’re writing both the policy and action plan. Set achievable goals and realistic dates for review.</w:t>
                      </w:r>
                    </w:p>
                    <w:p w14:paraId="771C8361" w14:textId="77777777" w:rsidR="007E0F09" w:rsidRPr="009E2590" w:rsidRDefault="007E0F09" w:rsidP="007E0F09">
                      <w:pPr>
                        <w:spacing w:after="0"/>
                        <w:ind w:left="360"/>
                        <w:outlineLvl w:val="0"/>
                        <w:rPr>
                          <w:rFonts w:ascii="Century Gothic" w:eastAsia="Arial Unicode MS" w:hAnsi="Century Gothic"/>
                          <w:color w:val="000000"/>
                          <w:sz w:val="20"/>
                          <w:szCs w:val="20"/>
                          <w:u w:color="000000"/>
                        </w:rPr>
                      </w:pPr>
                    </w:p>
                  </w:txbxContent>
                </v:textbox>
              </v:shape>
            </w:pict>
          </mc:Fallback>
        </mc:AlternateContent>
      </w:r>
    </w:p>
    <w:p w14:paraId="771C832E" w14:textId="77777777" w:rsidR="007E0F09" w:rsidRDefault="007E0F09" w:rsidP="006E6573">
      <w:pPr>
        <w:rPr>
          <w:rFonts w:ascii="Century Gothic" w:hAnsi="Century Gothic"/>
          <w:sz w:val="12"/>
          <w:szCs w:val="12"/>
        </w:rPr>
      </w:pPr>
    </w:p>
    <w:p w14:paraId="771C832F" w14:textId="77777777" w:rsidR="007E0F09" w:rsidRDefault="007E0F09" w:rsidP="006E6573">
      <w:pPr>
        <w:rPr>
          <w:rFonts w:ascii="Century Gothic" w:hAnsi="Century Gothic"/>
          <w:sz w:val="12"/>
          <w:szCs w:val="12"/>
        </w:rPr>
      </w:pPr>
    </w:p>
    <w:p w14:paraId="771C8330" w14:textId="77777777" w:rsidR="007E0F09" w:rsidRDefault="007E0F09" w:rsidP="006E6573">
      <w:pPr>
        <w:rPr>
          <w:rFonts w:ascii="Century Gothic" w:hAnsi="Century Gothic"/>
          <w:sz w:val="12"/>
          <w:szCs w:val="12"/>
        </w:rPr>
      </w:pPr>
    </w:p>
    <w:p w14:paraId="771C8331" w14:textId="77777777" w:rsidR="007E0F09" w:rsidRDefault="007E0F09" w:rsidP="006E6573">
      <w:pPr>
        <w:rPr>
          <w:rFonts w:ascii="Century Gothic" w:hAnsi="Century Gothic"/>
          <w:sz w:val="12"/>
          <w:szCs w:val="12"/>
        </w:rPr>
      </w:pPr>
    </w:p>
    <w:p w14:paraId="771C8332" w14:textId="77777777" w:rsidR="007E0F09" w:rsidRDefault="007E0F09" w:rsidP="006E6573">
      <w:pPr>
        <w:rPr>
          <w:rFonts w:ascii="Century Gothic" w:hAnsi="Century Gothic"/>
          <w:sz w:val="12"/>
          <w:szCs w:val="12"/>
        </w:rPr>
      </w:pPr>
    </w:p>
    <w:p w14:paraId="771C8333" w14:textId="77777777" w:rsidR="007E0F09" w:rsidRDefault="007E0F09" w:rsidP="006E6573">
      <w:pPr>
        <w:rPr>
          <w:rFonts w:ascii="Century Gothic" w:hAnsi="Century Gothic"/>
          <w:sz w:val="12"/>
          <w:szCs w:val="12"/>
        </w:rPr>
      </w:pPr>
    </w:p>
    <w:p w14:paraId="771C8334" w14:textId="77777777" w:rsidR="007E0F09" w:rsidRDefault="007E0F09" w:rsidP="006E6573">
      <w:pPr>
        <w:rPr>
          <w:rFonts w:ascii="Century Gothic" w:hAnsi="Century Gothic"/>
          <w:sz w:val="12"/>
          <w:szCs w:val="12"/>
        </w:rPr>
      </w:pPr>
    </w:p>
    <w:p w14:paraId="771C8336" w14:textId="2C7F4B11" w:rsidR="00A20A3E" w:rsidRPr="00FD1232" w:rsidRDefault="00FF2DF0" w:rsidP="00A20A3E">
      <w:pPr>
        <w:pStyle w:val="ListParagraph"/>
        <w:spacing w:after="0"/>
        <w:ind w:left="0"/>
        <w:outlineLvl w:val="0"/>
        <w:rPr>
          <w:rFonts w:ascii="Century Gothic" w:eastAsia="Times New Roman" w:hAnsi="Century Gothic" w:cs="Times New Roman"/>
          <w:b/>
          <w:bCs/>
          <w:color w:val="212121"/>
          <w:lang w:val="en-AU" w:eastAsia="en-NZ"/>
        </w:rPr>
      </w:pPr>
      <w:r>
        <w:rPr>
          <w:rFonts w:ascii="Century Gothic" w:eastAsia="Times New Roman" w:hAnsi="Century Gothic" w:cs="Times New Roman"/>
          <w:b/>
          <w:bCs/>
          <w:color w:val="002060"/>
          <w:sz w:val="28"/>
          <w:szCs w:val="28"/>
          <w:lang w:val="en-AU" w:eastAsia="en-NZ"/>
        </w:rPr>
        <w:br/>
      </w:r>
      <w:r w:rsidR="00A20A3E" w:rsidRPr="00FD1232">
        <w:rPr>
          <w:rFonts w:ascii="Century Gothic" w:eastAsia="Times New Roman" w:hAnsi="Century Gothic" w:cs="Times New Roman"/>
          <w:b/>
          <w:bCs/>
          <w:color w:val="002060"/>
          <w:lang w:val="en-AU" w:eastAsia="en-NZ"/>
        </w:rPr>
        <w:t>For more information</w:t>
      </w:r>
      <w:r w:rsidR="00D236A8" w:rsidRPr="00FD1232">
        <w:rPr>
          <w:rFonts w:ascii="Century Gothic" w:eastAsia="Times New Roman" w:hAnsi="Century Gothic" w:cs="Times New Roman"/>
          <w:b/>
          <w:bCs/>
          <w:color w:val="002060"/>
          <w:lang w:val="en-AU" w:eastAsia="en-NZ"/>
        </w:rPr>
        <w:t>:</w:t>
      </w:r>
    </w:p>
    <w:p w14:paraId="771C8337" w14:textId="77777777" w:rsidR="00A20A3E" w:rsidRDefault="00A20A3E" w:rsidP="00A20A3E">
      <w:pPr>
        <w:pStyle w:val="ListParagraph"/>
        <w:spacing w:after="0"/>
        <w:ind w:left="0"/>
        <w:outlineLvl w:val="0"/>
        <w:rPr>
          <w:rFonts w:ascii="Century Gothic" w:eastAsia="Times New Roman" w:hAnsi="Century Gothic" w:cs="Times New Roman"/>
          <w:bCs/>
          <w:color w:val="212121"/>
          <w:sz w:val="20"/>
          <w:szCs w:val="20"/>
          <w:lang w:val="en-AU" w:eastAsia="en-NZ"/>
        </w:rPr>
      </w:pPr>
      <w:r>
        <w:rPr>
          <w:rFonts w:ascii="Century Gothic" w:eastAsia="Times New Roman" w:hAnsi="Century Gothic" w:cs="Times New Roman"/>
          <w:bCs/>
          <w:color w:val="212121"/>
          <w:sz w:val="20"/>
          <w:szCs w:val="20"/>
          <w:lang w:val="en-AU" w:eastAsia="en-NZ"/>
        </w:rPr>
        <w:t>Chamber Music New Zealand</w:t>
      </w:r>
    </w:p>
    <w:p w14:paraId="771C833A" w14:textId="75B90FD0" w:rsidR="00A20A3E" w:rsidRDefault="00A20A3E" w:rsidP="003E6AA1">
      <w:pPr>
        <w:pStyle w:val="ListParagraph"/>
        <w:spacing w:after="0"/>
        <w:ind w:left="0"/>
        <w:outlineLvl w:val="0"/>
        <w:rPr>
          <w:rFonts w:ascii="Century Gothic" w:eastAsia="Times New Roman" w:hAnsi="Century Gothic" w:cs="Times New Roman"/>
          <w:bCs/>
          <w:color w:val="212121"/>
          <w:sz w:val="20"/>
          <w:szCs w:val="20"/>
          <w:lang w:val="en-AU" w:eastAsia="en-NZ"/>
        </w:rPr>
      </w:pPr>
      <w:r w:rsidRPr="00FD1232">
        <w:rPr>
          <w:rFonts w:ascii="Century Gothic" w:eastAsia="Times New Roman" w:hAnsi="Century Gothic" w:cs="Times New Roman"/>
          <w:bCs/>
          <w:color w:val="212121"/>
          <w:sz w:val="20"/>
          <w:szCs w:val="20"/>
          <w:lang w:val="es-CL" w:eastAsia="en-NZ"/>
        </w:rPr>
        <w:t>T:</w:t>
      </w:r>
      <w:r w:rsidR="00FD1232" w:rsidRPr="00FD1232">
        <w:rPr>
          <w:rFonts w:ascii="Century Gothic" w:eastAsia="Times New Roman" w:hAnsi="Century Gothic" w:cs="Times New Roman"/>
          <w:bCs/>
          <w:color w:val="212121"/>
          <w:sz w:val="20"/>
          <w:szCs w:val="20"/>
          <w:lang w:val="es-CL" w:eastAsia="en-NZ"/>
        </w:rPr>
        <w:t xml:space="preserve"> </w:t>
      </w:r>
      <w:r w:rsidR="00FD1232" w:rsidRPr="00FD1232">
        <w:rPr>
          <w:rFonts w:ascii="Helvetica" w:hAnsi="Helvetica" w:cs="Helvetica"/>
          <w:color w:val="333333"/>
          <w:sz w:val="23"/>
          <w:szCs w:val="23"/>
          <w:lang w:val="es-CL"/>
        </w:rPr>
        <w:t>+64 4 384 6133</w:t>
      </w:r>
      <w:r w:rsidR="00BE5307">
        <w:rPr>
          <w:rFonts w:ascii="Helvetica" w:hAnsi="Helvetica" w:cs="Helvetica"/>
          <w:color w:val="333333"/>
          <w:sz w:val="23"/>
          <w:szCs w:val="23"/>
          <w:lang w:val="es-CL"/>
        </w:rPr>
        <w:t xml:space="preserve">  </w:t>
      </w:r>
      <w:r w:rsidRPr="00FD1232">
        <w:rPr>
          <w:rFonts w:ascii="Century Gothic" w:eastAsia="Times New Roman" w:hAnsi="Century Gothic" w:cs="Times New Roman"/>
          <w:bCs/>
          <w:color w:val="212121"/>
          <w:sz w:val="20"/>
          <w:szCs w:val="20"/>
          <w:lang w:val="es-CL" w:eastAsia="en-NZ"/>
        </w:rPr>
        <w:t>E:</w:t>
      </w:r>
      <w:r w:rsidR="00FD1232" w:rsidRPr="00FD1232">
        <w:rPr>
          <w:rFonts w:ascii="Century Gothic" w:eastAsia="Times New Roman" w:hAnsi="Century Gothic" w:cs="Times New Roman"/>
          <w:bCs/>
          <w:color w:val="212121"/>
          <w:sz w:val="20"/>
          <w:szCs w:val="20"/>
          <w:lang w:val="es-CL" w:eastAsia="en-NZ"/>
        </w:rPr>
        <w:t xml:space="preserve"> </w:t>
      </w:r>
      <w:hyperlink r:id="rId24" w:history="1">
        <w:r w:rsidR="00FD1232" w:rsidRPr="00FD1232">
          <w:rPr>
            <w:rStyle w:val="Hyperlink"/>
            <w:rFonts w:ascii="Helvetica" w:hAnsi="Helvetica" w:cs="Helvetica"/>
            <w:color w:val="17365D" w:themeColor="text2" w:themeShade="BF"/>
            <w:sz w:val="23"/>
            <w:szCs w:val="23"/>
            <w:u w:val="none"/>
            <w:bdr w:val="none" w:sz="0" w:space="0" w:color="auto" w:frame="1"/>
            <w:lang w:val="es-CL"/>
          </w:rPr>
          <w:t>admin@chambermusic.co.nz</w:t>
        </w:r>
      </w:hyperlink>
      <w:r w:rsidR="00C506CE">
        <w:rPr>
          <w:rStyle w:val="Hyperlink"/>
          <w:rFonts w:ascii="Helvetica" w:hAnsi="Helvetica" w:cs="Helvetica"/>
          <w:color w:val="17365D" w:themeColor="text2" w:themeShade="BF"/>
          <w:sz w:val="23"/>
          <w:szCs w:val="23"/>
          <w:u w:val="none"/>
          <w:bdr w:val="none" w:sz="0" w:space="0" w:color="auto" w:frame="1"/>
          <w:lang w:val="es-CL"/>
        </w:rPr>
        <w:t xml:space="preserve"> </w:t>
      </w:r>
      <w:r>
        <w:rPr>
          <w:rFonts w:ascii="Century Gothic" w:eastAsia="Times New Roman" w:hAnsi="Century Gothic" w:cs="Times New Roman"/>
          <w:bCs/>
          <w:color w:val="212121"/>
          <w:sz w:val="20"/>
          <w:szCs w:val="20"/>
          <w:lang w:val="en-AU" w:eastAsia="en-NZ"/>
        </w:rPr>
        <w:t>W:</w:t>
      </w:r>
      <w:r w:rsidR="00FD1232">
        <w:rPr>
          <w:rFonts w:ascii="Century Gothic" w:eastAsia="Times New Roman" w:hAnsi="Century Gothic" w:cs="Times New Roman"/>
          <w:bCs/>
          <w:color w:val="212121"/>
          <w:sz w:val="20"/>
          <w:szCs w:val="20"/>
          <w:lang w:val="en-AU" w:eastAsia="en-NZ"/>
        </w:rPr>
        <w:t xml:space="preserve"> </w:t>
      </w:r>
      <w:r w:rsidR="00FD1232" w:rsidRPr="00FD1232">
        <w:rPr>
          <w:rFonts w:ascii="Century Gothic" w:eastAsia="Times New Roman" w:hAnsi="Century Gothic" w:cs="Times New Roman"/>
          <w:bCs/>
          <w:color w:val="212121"/>
          <w:sz w:val="20"/>
          <w:szCs w:val="20"/>
          <w:lang w:val="en-AU" w:eastAsia="en-NZ"/>
        </w:rPr>
        <w:t>chambermusic.co.nz</w:t>
      </w:r>
    </w:p>
    <w:p w14:paraId="5B623B82" w14:textId="57A08FA1" w:rsidR="0039395A" w:rsidRPr="006E6573" w:rsidRDefault="0039395A" w:rsidP="002561FF">
      <w:pPr>
        <w:rPr>
          <w:rFonts w:ascii="Century Gothic" w:eastAsia="Arial Unicode MS" w:hAnsi="Century Gothic"/>
          <w:color w:val="000000"/>
          <w:sz w:val="22"/>
          <w:szCs w:val="22"/>
          <w:u w:color="000000"/>
        </w:rPr>
      </w:pPr>
      <w:r>
        <w:rPr>
          <w:rFonts w:ascii="Century Gothic" w:hAnsi="Century Gothic" w:cs="Helvetica"/>
          <w:i/>
          <w:iCs/>
          <w:sz w:val="22"/>
          <w:szCs w:val="22"/>
        </w:rPr>
        <w:br/>
      </w:r>
      <w:r w:rsidRPr="002D582E">
        <w:rPr>
          <w:rFonts w:ascii="Century Gothic" w:hAnsi="Century Gothic" w:cs="Helvetica"/>
          <w:i/>
          <w:iCs/>
          <w:sz w:val="22"/>
          <w:szCs w:val="22"/>
        </w:rPr>
        <w:t xml:space="preserve">Arts For All is an Arts Access Aotearoa/Creative New Zealand partnership programme. It aims  to encourage arts organisations, venues and producers to improve access to Deaf and disabled audiences. Download the guide </w:t>
      </w:r>
      <w:r w:rsidRPr="002D582E">
        <w:rPr>
          <w:rFonts w:ascii="Century Gothic" w:hAnsi="Century Gothic"/>
          <w:i/>
          <w:iCs/>
          <w:sz w:val="22"/>
          <w:szCs w:val="22"/>
        </w:rPr>
        <w:t xml:space="preserve">at </w:t>
      </w:r>
      <w:hyperlink r:id="rId25" w:history="1">
        <w:r w:rsidRPr="002D582E">
          <w:rPr>
            <w:rStyle w:val="Hyperlink"/>
            <w:rFonts w:ascii="Century Gothic" w:hAnsi="Century Gothic" w:cs="Helvetica"/>
            <w:i/>
            <w:iCs/>
            <w:color w:val="auto"/>
            <w:sz w:val="22"/>
            <w:szCs w:val="22"/>
            <w:u w:val="none"/>
          </w:rPr>
          <w:t>artsaccess.org.nz</w:t>
        </w:r>
      </w:hyperlink>
      <w:r w:rsidRPr="002D582E">
        <w:rPr>
          <w:rStyle w:val="Hyperlink"/>
          <w:rFonts w:ascii="Century Gothic" w:hAnsi="Century Gothic" w:cs="Helvetica"/>
          <w:i/>
          <w:iCs/>
          <w:color w:val="auto"/>
          <w:sz w:val="22"/>
          <w:szCs w:val="22"/>
          <w:u w:val="none"/>
        </w:rPr>
        <w:t xml:space="preserve"> </w:t>
      </w:r>
      <w:r w:rsidRPr="002D582E">
        <w:rPr>
          <w:rFonts w:ascii="Century Gothic" w:hAnsi="Century Gothic" w:cs="Helvetica"/>
          <w:i/>
          <w:iCs/>
          <w:sz w:val="22"/>
          <w:szCs w:val="22"/>
        </w:rPr>
        <w:t>or call 04 802 4349 for more information.</w:t>
      </w:r>
    </w:p>
    <w:sectPr w:rsidR="0039395A" w:rsidRPr="006E6573" w:rsidSect="00D236A8">
      <w:footerReference w:type="default" r:id="rId26"/>
      <w:pgSz w:w="11900" w:h="16840"/>
      <w:pgMar w:top="1418" w:right="2686" w:bottom="1702"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603C2" w14:textId="77777777" w:rsidR="00572977" w:rsidRDefault="00572977">
      <w:pPr>
        <w:spacing w:after="0"/>
      </w:pPr>
      <w:r>
        <w:separator/>
      </w:r>
    </w:p>
  </w:endnote>
  <w:endnote w:type="continuationSeparator" w:id="0">
    <w:p w14:paraId="183D848C" w14:textId="77777777" w:rsidR="00572977" w:rsidRDefault="005729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276299"/>
      <w:docPartObj>
        <w:docPartGallery w:val="Page Numbers (Bottom of Page)"/>
        <w:docPartUnique/>
      </w:docPartObj>
    </w:sdtPr>
    <w:sdtEndPr>
      <w:rPr>
        <w:noProof/>
      </w:rPr>
    </w:sdtEndPr>
    <w:sdtContent>
      <w:p w14:paraId="771C835B" w14:textId="77777777" w:rsidR="00F94A28" w:rsidRDefault="00F94A28">
        <w:pPr>
          <w:pStyle w:val="Footer"/>
          <w:jc w:val="right"/>
        </w:pPr>
        <w:r>
          <w:fldChar w:fldCharType="begin"/>
        </w:r>
        <w:r>
          <w:instrText xml:space="preserve"> PAGE   \* MERGEFORMAT </w:instrText>
        </w:r>
        <w:r>
          <w:fldChar w:fldCharType="separate"/>
        </w:r>
        <w:r w:rsidR="00651812">
          <w:rPr>
            <w:noProof/>
          </w:rPr>
          <w:t>3</w:t>
        </w:r>
        <w:r>
          <w:rPr>
            <w:noProof/>
          </w:rPr>
          <w:fldChar w:fldCharType="end"/>
        </w:r>
      </w:p>
    </w:sdtContent>
  </w:sdt>
  <w:p w14:paraId="771C835C" w14:textId="77777777"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E9E6C" w14:textId="77777777" w:rsidR="00572977" w:rsidRDefault="00572977">
      <w:pPr>
        <w:spacing w:after="0"/>
      </w:pPr>
      <w:r>
        <w:separator/>
      </w:r>
    </w:p>
  </w:footnote>
  <w:footnote w:type="continuationSeparator" w:id="0">
    <w:p w14:paraId="1816D434" w14:textId="77777777" w:rsidR="00572977" w:rsidRDefault="005729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5B5AF5"/>
    <w:multiLevelType w:val="hybridMultilevel"/>
    <w:tmpl w:val="9C063424"/>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D696CCD"/>
    <w:multiLevelType w:val="hybridMultilevel"/>
    <w:tmpl w:val="4E3CE5E6"/>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8"/>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5"/>
    <w:rsid w:val="000049C3"/>
    <w:rsid w:val="0001666F"/>
    <w:rsid w:val="00025529"/>
    <w:rsid w:val="000332BC"/>
    <w:rsid w:val="000419E8"/>
    <w:rsid w:val="00041F65"/>
    <w:rsid w:val="00054EAF"/>
    <w:rsid w:val="00067498"/>
    <w:rsid w:val="00075CE2"/>
    <w:rsid w:val="000E5033"/>
    <w:rsid w:val="0015080B"/>
    <w:rsid w:val="00173D47"/>
    <w:rsid w:val="001B4C9C"/>
    <w:rsid w:val="001F395B"/>
    <w:rsid w:val="0021575D"/>
    <w:rsid w:val="00242731"/>
    <w:rsid w:val="002561FF"/>
    <w:rsid w:val="0028091C"/>
    <w:rsid w:val="002A1BC5"/>
    <w:rsid w:val="002A7141"/>
    <w:rsid w:val="002B66EB"/>
    <w:rsid w:val="00313444"/>
    <w:rsid w:val="0034662C"/>
    <w:rsid w:val="00386A3D"/>
    <w:rsid w:val="0039395A"/>
    <w:rsid w:val="003B6639"/>
    <w:rsid w:val="003C08B6"/>
    <w:rsid w:val="003E14A4"/>
    <w:rsid w:val="003E6AA1"/>
    <w:rsid w:val="0041027A"/>
    <w:rsid w:val="00434911"/>
    <w:rsid w:val="00445F3B"/>
    <w:rsid w:val="00463DC6"/>
    <w:rsid w:val="004906D0"/>
    <w:rsid w:val="00520C80"/>
    <w:rsid w:val="005300CF"/>
    <w:rsid w:val="005565E6"/>
    <w:rsid w:val="00572977"/>
    <w:rsid w:val="005A2FC7"/>
    <w:rsid w:val="005D5BEE"/>
    <w:rsid w:val="005E7586"/>
    <w:rsid w:val="00612C64"/>
    <w:rsid w:val="00632CFB"/>
    <w:rsid w:val="00651812"/>
    <w:rsid w:val="00664D18"/>
    <w:rsid w:val="0069429A"/>
    <w:rsid w:val="006B5452"/>
    <w:rsid w:val="006E6573"/>
    <w:rsid w:val="00750EEB"/>
    <w:rsid w:val="007A1B59"/>
    <w:rsid w:val="007E0F09"/>
    <w:rsid w:val="00820C66"/>
    <w:rsid w:val="00841CF6"/>
    <w:rsid w:val="008B393E"/>
    <w:rsid w:val="008D2E8B"/>
    <w:rsid w:val="008F0663"/>
    <w:rsid w:val="00932C0E"/>
    <w:rsid w:val="00934C8E"/>
    <w:rsid w:val="00994C35"/>
    <w:rsid w:val="009E2590"/>
    <w:rsid w:val="009E3812"/>
    <w:rsid w:val="009F5E29"/>
    <w:rsid w:val="00A20A3E"/>
    <w:rsid w:val="00A44376"/>
    <w:rsid w:val="00A51D17"/>
    <w:rsid w:val="00A718F3"/>
    <w:rsid w:val="00AB20B1"/>
    <w:rsid w:val="00B12286"/>
    <w:rsid w:val="00B2520D"/>
    <w:rsid w:val="00B639F4"/>
    <w:rsid w:val="00B814D0"/>
    <w:rsid w:val="00B8503C"/>
    <w:rsid w:val="00BD2190"/>
    <w:rsid w:val="00BE3387"/>
    <w:rsid w:val="00BE5307"/>
    <w:rsid w:val="00C023A0"/>
    <w:rsid w:val="00C03001"/>
    <w:rsid w:val="00C25D9C"/>
    <w:rsid w:val="00C506CE"/>
    <w:rsid w:val="00C553FB"/>
    <w:rsid w:val="00C72CEB"/>
    <w:rsid w:val="00CC1CDC"/>
    <w:rsid w:val="00D06E25"/>
    <w:rsid w:val="00D16AA5"/>
    <w:rsid w:val="00D236A8"/>
    <w:rsid w:val="00D4221B"/>
    <w:rsid w:val="00DF716A"/>
    <w:rsid w:val="00E178CA"/>
    <w:rsid w:val="00E7656B"/>
    <w:rsid w:val="00EA0969"/>
    <w:rsid w:val="00EC0EC6"/>
    <w:rsid w:val="00ED015E"/>
    <w:rsid w:val="00ED082A"/>
    <w:rsid w:val="00EE3A88"/>
    <w:rsid w:val="00F53C59"/>
    <w:rsid w:val="00F760D9"/>
    <w:rsid w:val="00F94A28"/>
    <w:rsid w:val="00FA2E14"/>
    <w:rsid w:val="00FD1232"/>
    <w:rsid w:val="00FF2D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1C82F6"/>
  <w15:docId w15:val="{A1A7BE55-900B-4381-A025-6D6E618E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artsaccess.org.nz/arts-for-all/introducing-arts-for-all"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dmin@chambermusic.co.nz" TargetMode="External"/><Relationship Id="rId5" Type="http://schemas.openxmlformats.org/officeDocument/2006/relationships/numbering" Target="numbering.xml"/><Relationship Id="rId15" Type="http://schemas.openxmlformats.org/officeDocument/2006/relationships/image" Target="media/image5.jpeg"/><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Colors" Target="diagrams/colors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3873B3-0D7F-4897-AE6E-F277440C1D9B}"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AU"/>
        </a:p>
      </dgm:t>
    </dgm:pt>
    <dgm:pt modelId="{AF982938-B5EA-4299-A02D-67014AC1DB63}">
      <dgm:prSet phldrT="[Text]" custT="1"/>
      <dgm:spPr/>
      <dgm:t>
        <a:bodyPr/>
        <a:lstStyle/>
        <a:p>
          <a:r>
            <a:rPr lang="en-US" sz="1400" b="1">
              <a:solidFill>
                <a:schemeClr val="tx2">
                  <a:lumMod val="75000"/>
                </a:schemeClr>
              </a:solidFill>
              <a:latin typeface="Century Gothic" panose="020B0502020202020204" pitchFamily="34" charset="0"/>
            </a:rPr>
            <a:t>  </a:t>
          </a:r>
          <a:r>
            <a:rPr lang="en-AU" sz="1400" b="1">
              <a:solidFill>
                <a:schemeClr val="tx2">
                  <a:lumMod val="75000"/>
                </a:schemeClr>
              </a:solidFill>
              <a:latin typeface="Century Gothic" panose="020B0502020202020204" pitchFamily="34" charset="0"/>
            </a:rPr>
            <a:t>Sue’s top tips on developing an accessibility policy</a:t>
          </a:r>
        </a:p>
      </dgm:t>
    </dgm:pt>
    <dgm:pt modelId="{463B4549-B610-48C9-B023-E1906CC3E9B8}" type="parTrans" cxnId="{90C57EF8-CE84-430F-A527-923733791797}">
      <dgm:prSet/>
      <dgm:spPr/>
      <dgm:t>
        <a:bodyPr/>
        <a:lstStyle/>
        <a:p>
          <a:endParaRPr lang="en-AU"/>
        </a:p>
      </dgm:t>
    </dgm:pt>
    <dgm:pt modelId="{B476C4F4-CA17-41B8-A92D-3EAFB434DAB2}" type="sibTrans" cxnId="{90C57EF8-CE84-430F-A527-923733791797}">
      <dgm:prSet/>
      <dgm:spPr/>
      <dgm:t>
        <a:bodyPr/>
        <a:lstStyle/>
        <a:p>
          <a:endParaRPr lang="en-AU"/>
        </a:p>
      </dgm:t>
    </dgm:pt>
    <dgm:pt modelId="{5E094466-A59B-4A09-8B30-A7255F810841}" type="pres">
      <dgm:prSet presAssocID="{783873B3-0D7F-4897-AE6E-F277440C1D9B}" presName="layout" presStyleCnt="0">
        <dgm:presLayoutVars>
          <dgm:chMax/>
          <dgm:chPref/>
          <dgm:dir/>
          <dgm:resizeHandles/>
        </dgm:presLayoutVars>
      </dgm:prSet>
      <dgm:spPr/>
    </dgm:pt>
    <dgm:pt modelId="{9EF91C5F-D3AD-4E64-B54B-42D8042D4D84}" type="pres">
      <dgm:prSet presAssocID="{AF982938-B5EA-4299-A02D-67014AC1DB63}" presName="root" presStyleCnt="0">
        <dgm:presLayoutVars>
          <dgm:chMax/>
          <dgm:chPref/>
        </dgm:presLayoutVars>
      </dgm:prSet>
      <dgm:spPr/>
    </dgm:pt>
    <dgm:pt modelId="{C37AD96A-541A-4123-9979-87E15BCB8E0C}" type="pres">
      <dgm:prSet presAssocID="{AF982938-B5EA-4299-A02D-67014AC1DB63}" presName="rootComposite" presStyleCnt="0">
        <dgm:presLayoutVars/>
      </dgm:prSet>
      <dgm:spPr/>
    </dgm:pt>
    <dgm:pt modelId="{F018A5F5-6874-4077-8575-CBE56778EC9B}" type="pres">
      <dgm:prSet presAssocID="{AF982938-B5EA-4299-A02D-67014AC1DB63}" presName="ParentAccent" presStyleLbl="alignNode1" presStyleIdx="0" presStyleCnt="1" custFlipVert="0" custScaleX="153000" custScaleY="11482" custLinFactNeighborY="-66240"/>
      <dgm:spPr>
        <a:ln>
          <a:solidFill>
            <a:schemeClr val="tx2">
              <a:lumMod val="50000"/>
            </a:schemeClr>
          </a:solidFill>
        </a:ln>
      </dgm:spPr>
    </dgm:pt>
    <dgm:pt modelId="{8A905500-A1F8-48B4-BA96-BFAF75120DE6}" type="pres">
      <dgm:prSet presAssocID="{AF982938-B5EA-4299-A02D-67014AC1DB63}" presName="ParentSmallAccent" presStyleLbl="fgAcc1" presStyleIdx="0" presStyleCnt="1" custFlipVert="1" custScaleX="92025" custScaleY="18816" custLinFactX="700000" custLinFactY="303345" custLinFactNeighborX="787156" custLinFactNeighborY="400000"/>
      <dgm:spPr>
        <a:ln>
          <a:noFill/>
        </a:ln>
      </dgm:spPr>
    </dgm:pt>
    <dgm:pt modelId="{1695C0D4-A581-4326-8249-AA3EDE7AC6BD}" type="pres">
      <dgm:prSet presAssocID="{AF982938-B5EA-4299-A02D-67014AC1DB63}" presName="Parent" presStyleLbl="revTx" presStyleIdx="0" presStyleCnt="1" custScaleX="152993" custScaleY="58052">
        <dgm:presLayoutVars>
          <dgm:chMax/>
          <dgm:chPref val="4"/>
          <dgm:bulletEnabled val="1"/>
        </dgm:presLayoutVars>
      </dgm:prSet>
      <dgm:spPr/>
    </dgm:pt>
    <dgm:pt modelId="{9CFA51FD-5974-4071-B782-C0B803D0C47B}" type="pres">
      <dgm:prSet presAssocID="{AF982938-B5EA-4299-A02D-67014AC1DB63}" presName="childShape" presStyleCnt="0">
        <dgm:presLayoutVars>
          <dgm:chMax val="0"/>
          <dgm:chPref val="0"/>
        </dgm:presLayoutVars>
      </dgm:prSet>
      <dgm:spPr/>
    </dgm:pt>
  </dgm:ptLst>
  <dgm:cxnLst>
    <dgm:cxn modelId="{2CF91202-6D10-4383-93A9-1CD975A5CFC3}" type="presOf" srcId="{783873B3-0D7F-4897-AE6E-F277440C1D9B}" destId="{5E094466-A59B-4A09-8B30-A7255F810841}" srcOrd="0" destOrd="0" presId="urn:microsoft.com/office/officeart/2008/layout/SquareAccentList"/>
    <dgm:cxn modelId="{630E13BC-6DD4-4FC5-902C-7629EE9A2F0B}" type="presOf" srcId="{AF982938-B5EA-4299-A02D-67014AC1DB63}" destId="{1695C0D4-A581-4326-8249-AA3EDE7AC6BD}" srcOrd="0" destOrd="0" presId="urn:microsoft.com/office/officeart/2008/layout/SquareAccentList"/>
    <dgm:cxn modelId="{90C57EF8-CE84-430F-A527-923733791797}" srcId="{783873B3-0D7F-4897-AE6E-F277440C1D9B}" destId="{AF982938-B5EA-4299-A02D-67014AC1DB63}" srcOrd="0" destOrd="0" parTransId="{463B4549-B610-48C9-B023-E1906CC3E9B8}" sibTransId="{B476C4F4-CA17-41B8-A92D-3EAFB434DAB2}"/>
    <dgm:cxn modelId="{E9776144-4ABB-4754-B548-3090E95630D8}" type="presParOf" srcId="{5E094466-A59B-4A09-8B30-A7255F810841}" destId="{9EF91C5F-D3AD-4E64-B54B-42D8042D4D84}" srcOrd="0" destOrd="0" presId="urn:microsoft.com/office/officeart/2008/layout/SquareAccentList"/>
    <dgm:cxn modelId="{E0DA2CE4-48D6-4521-A6CE-FD6D29D878C4}" type="presParOf" srcId="{9EF91C5F-D3AD-4E64-B54B-42D8042D4D84}" destId="{C37AD96A-541A-4123-9979-87E15BCB8E0C}" srcOrd="0" destOrd="0" presId="urn:microsoft.com/office/officeart/2008/layout/SquareAccentList"/>
    <dgm:cxn modelId="{7323639B-76C1-4363-B7D5-187CFFFC77F8}" type="presParOf" srcId="{C37AD96A-541A-4123-9979-87E15BCB8E0C}" destId="{F018A5F5-6874-4077-8575-CBE56778EC9B}" srcOrd="0" destOrd="0" presId="urn:microsoft.com/office/officeart/2008/layout/SquareAccentList"/>
    <dgm:cxn modelId="{74369CF9-1206-4DE9-A122-71BE0C9CC3B0}" type="presParOf" srcId="{C37AD96A-541A-4123-9979-87E15BCB8E0C}" destId="{8A905500-A1F8-48B4-BA96-BFAF75120DE6}" srcOrd="1" destOrd="0" presId="urn:microsoft.com/office/officeart/2008/layout/SquareAccentList"/>
    <dgm:cxn modelId="{BB60ED5D-3D6F-41B3-9BAD-D574694A421F}" type="presParOf" srcId="{C37AD96A-541A-4123-9979-87E15BCB8E0C}" destId="{1695C0D4-A581-4326-8249-AA3EDE7AC6BD}" srcOrd="2" destOrd="0" presId="urn:microsoft.com/office/officeart/2008/layout/SquareAccentList"/>
    <dgm:cxn modelId="{ADD80A9C-4E68-4EC6-A9A8-24D1FBA85A72}" type="presParOf" srcId="{9EF91C5F-D3AD-4E64-B54B-42D8042D4D84}" destId="{9CFA51FD-5974-4071-B782-C0B803D0C47B}" srcOrd="1" destOrd="0" presId="urn:microsoft.com/office/officeart/2008/layout/SquareAccentList"/>
  </dgm:cxnLst>
  <dgm:bg/>
  <dgm:whole>
    <a:ln>
      <a:solidFill>
        <a:schemeClr val="accent1">
          <a:lumMod val="50000"/>
        </a:schemeClr>
      </a:solid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8A5F5-6874-4077-8575-CBE56778EC9B}">
      <dsp:nvSpPr>
        <dsp:cNvPr id="0" name=""/>
        <dsp:cNvSpPr/>
      </dsp:nvSpPr>
      <dsp:spPr>
        <a:xfrm>
          <a:off x="1198" y="447055"/>
          <a:ext cx="4845648" cy="42781"/>
        </a:xfrm>
        <a:prstGeom prst="rect">
          <a:avLst/>
        </a:prstGeom>
        <a:solidFill>
          <a:schemeClr val="accent1">
            <a:hueOff val="0"/>
            <a:satOff val="0"/>
            <a:lumOff val="0"/>
            <a:alphaOff val="0"/>
          </a:schemeClr>
        </a:solidFill>
        <a:ln w="25400" cap="flat" cmpd="sng" algn="ctr">
          <a:solidFill>
            <a:schemeClr val="tx2">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8A905500-A1F8-48B4-BA96-BFAF75120DE6}">
      <dsp:nvSpPr>
        <dsp:cNvPr id="0" name=""/>
        <dsp:cNvSpPr/>
      </dsp:nvSpPr>
      <dsp:spPr>
        <a:xfrm flipV="1">
          <a:off x="4309860" y="2233595"/>
          <a:ext cx="214110" cy="43778"/>
        </a:xfrm>
        <a:prstGeom prst="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1695C0D4-A581-4326-8249-AA3EDE7AC6BD}">
      <dsp:nvSpPr>
        <dsp:cNvPr id="0" name=""/>
        <dsp:cNvSpPr/>
      </dsp:nvSpPr>
      <dsp:spPr>
        <a:xfrm>
          <a:off x="1309" y="0"/>
          <a:ext cx="4845426" cy="3885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l" defTabSz="622300">
            <a:lnSpc>
              <a:spcPct val="90000"/>
            </a:lnSpc>
            <a:spcBef>
              <a:spcPct val="0"/>
            </a:spcBef>
            <a:spcAft>
              <a:spcPct val="35000"/>
            </a:spcAft>
            <a:buNone/>
          </a:pPr>
          <a:r>
            <a:rPr lang="en-US" sz="1400" b="1" kern="1200">
              <a:solidFill>
                <a:schemeClr val="tx2">
                  <a:lumMod val="75000"/>
                </a:schemeClr>
              </a:solidFill>
              <a:latin typeface="Century Gothic" panose="020B0502020202020204" pitchFamily="34" charset="0"/>
            </a:rPr>
            <a:t>  </a:t>
          </a:r>
          <a:r>
            <a:rPr lang="en-AU" sz="1400" b="1" kern="1200">
              <a:solidFill>
                <a:schemeClr val="tx2">
                  <a:lumMod val="75000"/>
                </a:schemeClr>
              </a:solidFill>
              <a:latin typeface="Century Gothic" panose="020B0502020202020204" pitchFamily="34" charset="0"/>
            </a:rPr>
            <a:t>Sue’s top tips on developing an accessibility policy</a:t>
          </a:r>
        </a:p>
      </dsp:txBody>
      <dsp:txXfrm>
        <a:off x="1309" y="0"/>
        <a:ext cx="4845426" cy="388567"/>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491BE-FCC2-4B5F-A1A8-BCD87DD06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53A64-A139-42CA-8F7D-B84996D5E31F}">
  <ds:schemaRefs>
    <ds:schemaRef ds:uri="http://schemas.openxmlformats.org/officeDocument/2006/bibliography"/>
  </ds:schemaRefs>
</ds:datastoreItem>
</file>

<file path=customXml/itemProps3.xml><?xml version="1.0" encoding="utf-8"?>
<ds:datastoreItem xmlns:ds="http://schemas.openxmlformats.org/officeDocument/2006/customXml" ds:itemID="{2F008226-5B6D-4D09-AFD3-D78202F3A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168AA-0EBB-4642-9D39-40F5294A4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Iona McNaughton</cp:lastModifiedBy>
  <cp:revision>15</cp:revision>
  <cp:lastPrinted>2014-11-09T19:39:00Z</cp:lastPrinted>
  <dcterms:created xsi:type="dcterms:W3CDTF">2021-01-13T23:02:00Z</dcterms:created>
  <dcterms:modified xsi:type="dcterms:W3CDTF">2021-01-14T01:46:00Z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