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04891" w14:textId="1EE47099" w:rsidR="00AA703C" w:rsidRDefault="00AA703C" w:rsidP="00B637B6">
      <w:pPr>
        <w:jc w:val="center"/>
      </w:pPr>
      <w:r>
        <w:rPr>
          <w:noProof/>
        </w:rPr>
        <w:drawing>
          <wp:inline distT="0" distB="0" distL="0" distR="0" wp14:anchorId="4A8C1F43" wp14:editId="7520805D">
            <wp:extent cx="1666875" cy="73558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757" cy="75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83DBD" w14:textId="2ECE8284" w:rsidR="00AA703C" w:rsidRDefault="00AA703C" w:rsidP="00AA703C">
      <w:pPr>
        <w:pStyle w:val="Heading1"/>
      </w:pPr>
      <w:r>
        <w:t xml:space="preserve">Stroke Nurse Forum </w:t>
      </w:r>
      <w:r w:rsidR="00F76ECF">
        <w:t xml:space="preserve">- </w:t>
      </w:r>
      <w:r>
        <w:t>Education Session</w:t>
      </w:r>
    </w:p>
    <w:p w14:paraId="447A64A2" w14:textId="69099381" w:rsidR="00AA703C" w:rsidRDefault="00AA703C" w:rsidP="00AA703C">
      <w:pPr>
        <w:pStyle w:val="Title"/>
      </w:pPr>
      <w:r>
        <w:t>Alteplase for acute stroke – a refresh</w:t>
      </w:r>
    </w:p>
    <w:p w14:paraId="4231AADA" w14:textId="06744923" w:rsidR="00AA703C" w:rsidRDefault="00AA703C" w:rsidP="00AA703C"/>
    <w:tbl>
      <w:tblPr>
        <w:tblStyle w:val="TableGrid"/>
        <w:tblW w:w="9614" w:type="dxa"/>
        <w:tblInd w:w="-289" w:type="dxa"/>
        <w:tblLook w:val="04A0" w:firstRow="1" w:lastRow="0" w:firstColumn="1" w:lastColumn="0" w:noHBand="0" w:noVBand="1"/>
      </w:tblPr>
      <w:tblGrid>
        <w:gridCol w:w="1844"/>
        <w:gridCol w:w="7770"/>
      </w:tblGrid>
      <w:tr w:rsidR="00AA703C" w14:paraId="08A923B8" w14:textId="77777777" w:rsidTr="00B637B6">
        <w:tc>
          <w:tcPr>
            <w:tcW w:w="1844" w:type="dxa"/>
          </w:tcPr>
          <w:p w14:paraId="28257B21" w14:textId="69D741DD" w:rsidR="00AA703C" w:rsidRDefault="00AA703C" w:rsidP="00AA703C">
            <w:r>
              <w:t>Date:</w:t>
            </w:r>
          </w:p>
        </w:tc>
        <w:tc>
          <w:tcPr>
            <w:tcW w:w="7770" w:type="dxa"/>
          </w:tcPr>
          <w:p w14:paraId="40F16B2B" w14:textId="7863696A" w:rsidR="00AA703C" w:rsidRDefault="001B7739" w:rsidP="00AA703C">
            <w:r>
              <w:t>Tuesday 20</w:t>
            </w:r>
            <w:r w:rsidRPr="001B7739">
              <w:rPr>
                <w:vertAlign w:val="superscript"/>
              </w:rPr>
              <w:t>th</w:t>
            </w:r>
            <w:r>
              <w:t xml:space="preserve"> April</w:t>
            </w:r>
          </w:p>
        </w:tc>
      </w:tr>
      <w:tr w:rsidR="00AA703C" w14:paraId="09150DA9" w14:textId="77777777" w:rsidTr="00B637B6">
        <w:tc>
          <w:tcPr>
            <w:tcW w:w="1844" w:type="dxa"/>
          </w:tcPr>
          <w:p w14:paraId="5BCC0E2D" w14:textId="0699FB83" w:rsidR="00AA703C" w:rsidRDefault="00AA703C" w:rsidP="00AA703C">
            <w:r>
              <w:t>Time:</w:t>
            </w:r>
          </w:p>
        </w:tc>
        <w:tc>
          <w:tcPr>
            <w:tcW w:w="7770" w:type="dxa"/>
          </w:tcPr>
          <w:p w14:paraId="3E48C75D" w14:textId="378023D5" w:rsidR="00AA703C" w:rsidRDefault="001B7739" w:rsidP="00AA703C">
            <w:r>
              <w:t>3 – 4pm</w:t>
            </w:r>
          </w:p>
        </w:tc>
      </w:tr>
      <w:tr w:rsidR="00B637B6" w14:paraId="48DA7FDE" w14:textId="77777777" w:rsidTr="00B637B6">
        <w:tc>
          <w:tcPr>
            <w:tcW w:w="1844" w:type="dxa"/>
          </w:tcPr>
          <w:p w14:paraId="07B9BBD4" w14:textId="2F0C60A1" w:rsidR="00B637B6" w:rsidRDefault="00B637B6" w:rsidP="00B637B6">
            <w:r>
              <w:t>How to Register:</w:t>
            </w:r>
          </w:p>
        </w:tc>
        <w:tc>
          <w:tcPr>
            <w:tcW w:w="7770" w:type="dxa"/>
          </w:tcPr>
          <w:p w14:paraId="6ECDA8F3" w14:textId="77777777" w:rsidR="00B637B6" w:rsidRDefault="00B637B6" w:rsidP="00B637B6">
            <w:r>
              <w:t xml:space="preserve">Hi there, </w:t>
            </w:r>
          </w:p>
          <w:p w14:paraId="62D758A1" w14:textId="77777777" w:rsidR="00B637B6" w:rsidRDefault="00B637B6" w:rsidP="00B637B6"/>
          <w:p w14:paraId="7A6FF71F" w14:textId="77777777" w:rsidR="00B637B6" w:rsidRDefault="00B637B6" w:rsidP="00B637B6">
            <w:r>
              <w:t xml:space="preserve">You are invited to a Zoom meeting. </w:t>
            </w:r>
          </w:p>
          <w:p w14:paraId="346849E9" w14:textId="77777777" w:rsidR="00B637B6" w:rsidRDefault="00B637B6" w:rsidP="00B637B6">
            <w:r>
              <w:t xml:space="preserve">When: Apr 20, 2021 03:00 PM Auckland, Wellington </w:t>
            </w:r>
          </w:p>
          <w:p w14:paraId="1FE84DFB" w14:textId="77777777" w:rsidR="00B637B6" w:rsidRDefault="00B637B6" w:rsidP="00B637B6"/>
          <w:p w14:paraId="2E0463F6" w14:textId="56CB5CE1" w:rsidR="00B637B6" w:rsidRDefault="005C7A5A" w:rsidP="00B637B6">
            <w:r>
              <w:t xml:space="preserve">You will need to </w:t>
            </w:r>
            <w:r w:rsidR="00B637B6">
              <w:t>Register in advance for this meeting:</w:t>
            </w:r>
          </w:p>
          <w:p w14:paraId="797B9CAB" w14:textId="7490FB23" w:rsidR="00B637B6" w:rsidRDefault="005C7A5A" w:rsidP="00B637B6">
            <w:hyperlink r:id="rId6" w:history="1">
              <w:r w:rsidR="00DA008A">
                <w:rPr>
                  <w:rStyle w:val="Hyperlink"/>
                </w:rPr>
                <w:t>Register Here</w:t>
              </w:r>
            </w:hyperlink>
          </w:p>
          <w:p w14:paraId="16365731" w14:textId="77777777" w:rsidR="00B637B6" w:rsidRDefault="00B637B6" w:rsidP="00B637B6">
            <w:r>
              <w:t xml:space="preserve"> </w:t>
            </w:r>
          </w:p>
          <w:p w14:paraId="7B6766AA" w14:textId="3DBBAB13" w:rsidR="00B637B6" w:rsidRDefault="00B637B6" w:rsidP="00B637B6">
            <w:r>
              <w:t>After registering, you will receive a confirmation email containing information about joining the meeting.</w:t>
            </w:r>
          </w:p>
        </w:tc>
      </w:tr>
      <w:tr w:rsidR="00B637B6" w14:paraId="1E80A766" w14:textId="77777777" w:rsidTr="00B637B6">
        <w:tc>
          <w:tcPr>
            <w:tcW w:w="1844" w:type="dxa"/>
          </w:tcPr>
          <w:p w14:paraId="01684816" w14:textId="4BFF35A9" w:rsidR="00B637B6" w:rsidRDefault="00B637B6" w:rsidP="00B637B6">
            <w:r>
              <w:t xml:space="preserve">Meeting Convener                   </w:t>
            </w:r>
          </w:p>
        </w:tc>
        <w:tc>
          <w:tcPr>
            <w:tcW w:w="7770" w:type="dxa"/>
          </w:tcPr>
          <w:p w14:paraId="43EFDC49" w14:textId="1EC76C22" w:rsidR="00B637B6" w:rsidRDefault="00B637B6" w:rsidP="00B637B6">
            <w:r>
              <w:t xml:space="preserve">Dr Julia </w:t>
            </w:r>
            <w:proofErr w:type="spellStart"/>
            <w:r>
              <w:t>Slark</w:t>
            </w:r>
            <w:proofErr w:type="spellEnd"/>
            <w:r>
              <w:t xml:space="preserve">, </w:t>
            </w:r>
            <w:r w:rsidR="00E20EB4">
              <w:t>Head School of Nursing, University of Auckland</w:t>
            </w:r>
          </w:p>
          <w:p w14:paraId="18A21EB4" w14:textId="18BA738E" w:rsidR="00B637B6" w:rsidRDefault="00B637B6" w:rsidP="00B637B6"/>
        </w:tc>
      </w:tr>
      <w:tr w:rsidR="00B637B6" w14:paraId="7FC450BE" w14:textId="77777777" w:rsidTr="00B637B6">
        <w:tc>
          <w:tcPr>
            <w:tcW w:w="1844" w:type="dxa"/>
          </w:tcPr>
          <w:p w14:paraId="2B8AE3F8" w14:textId="4D8A95D1" w:rsidR="00B637B6" w:rsidRDefault="00B637B6" w:rsidP="00B637B6">
            <w:r>
              <w:t>Panel members</w:t>
            </w:r>
          </w:p>
        </w:tc>
        <w:tc>
          <w:tcPr>
            <w:tcW w:w="7770" w:type="dxa"/>
          </w:tcPr>
          <w:p w14:paraId="0A587D1C" w14:textId="7E71DA8E" w:rsidR="00B637B6" w:rsidRDefault="00B637B6" w:rsidP="00B637B6">
            <w:r>
              <w:t xml:space="preserve">John </w:t>
            </w:r>
            <w:proofErr w:type="spellStart"/>
            <w:r>
              <w:t>Chalissery</w:t>
            </w:r>
            <w:proofErr w:type="spellEnd"/>
            <w:r>
              <w:t>, Lai kin Wong, Imogen Watson, Julian Waller, Olivia Browne</w:t>
            </w:r>
            <w:r w:rsidR="00E20EB4">
              <w:t>, Lucy McLaren</w:t>
            </w:r>
          </w:p>
        </w:tc>
      </w:tr>
    </w:tbl>
    <w:p w14:paraId="36267252" w14:textId="77777777" w:rsidR="00AA703C" w:rsidRPr="00AA703C" w:rsidRDefault="00AA703C" w:rsidP="00AA703C"/>
    <w:p w14:paraId="78C7793D" w14:textId="1D476340" w:rsidR="00AA703C" w:rsidRDefault="002D5D3B" w:rsidP="00AA703C">
      <w:r>
        <w:t>Dear stroke nurse</w:t>
      </w:r>
    </w:p>
    <w:p w14:paraId="56B76158" w14:textId="02F65AEC" w:rsidR="002D5D3B" w:rsidRDefault="002D5D3B" w:rsidP="00AA703C">
      <w:r>
        <w:t>The new Stroke Nurse Forum Aotearoa is holding its first online education update on the 20</w:t>
      </w:r>
      <w:r w:rsidRPr="002D5D3B">
        <w:rPr>
          <w:vertAlign w:val="superscript"/>
        </w:rPr>
        <w:t>th</w:t>
      </w:r>
      <w:r>
        <w:t xml:space="preserve"> April and we’d love you to join us.</w:t>
      </w:r>
    </w:p>
    <w:p w14:paraId="4F2BDABF" w14:textId="60CAC693" w:rsidR="002D5D3B" w:rsidRDefault="002D5D3B" w:rsidP="00AA703C">
      <w:r>
        <w:t xml:space="preserve">This will be a refresher about the use of ‘Alteplase in Acute Stroke’ as hospital stroke units have made a required shift from </w:t>
      </w:r>
      <w:r w:rsidR="00E20EB4">
        <w:t xml:space="preserve">using </w:t>
      </w:r>
      <w:proofErr w:type="spellStart"/>
      <w:r w:rsidR="00E20EB4">
        <w:t>t</w:t>
      </w:r>
      <w:r>
        <w:t>enecteplase</w:t>
      </w:r>
      <w:proofErr w:type="spellEnd"/>
      <w:r>
        <w:t xml:space="preserve"> to alteplase due to worldwide shortages</w:t>
      </w:r>
      <w:r w:rsidR="00E20EB4">
        <w:t xml:space="preserve"> of the medication</w:t>
      </w:r>
      <w:r>
        <w:t xml:space="preserve"> in the short to medium term.</w:t>
      </w:r>
      <w:r w:rsidR="00B637B6">
        <w:t xml:space="preserve">  Please forward this invitation to </w:t>
      </w:r>
      <w:r w:rsidR="00E20EB4">
        <w:t>interested</w:t>
      </w:r>
      <w:r w:rsidR="00B637B6">
        <w:t xml:space="preserve"> nursing colleagues and register to attend this forum.</w:t>
      </w:r>
    </w:p>
    <w:p w14:paraId="33C3BD28" w14:textId="0C5522CC" w:rsidR="002D5D3B" w:rsidRPr="00E20EB4" w:rsidRDefault="00E20EB4" w:rsidP="00AA703C">
      <w:pPr>
        <w:rPr>
          <w:b/>
          <w:bCs/>
        </w:rPr>
      </w:pPr>
      <w:r w:rsidRPr="00E20EB4">
        <w:rPr>
          <w:b/>
          <w:bCs/>
        </w:rPr>
        <w:t>Programme outline:</w:t>
      </w:r>
    </w:p>
    <w:p w14:paraId="6B33ED9D" w14:textId="77777777" w:rsidR="002D5D3B" w:rsidRDefault="002D5D3B" w:rsidP="0088566E">
      <w:pPr>
        <w:pStyle w:val="ListParagraph"/>
        <w:numPr>
          <w:ilvl w:val="0"/>
          <w:numId w:val="1"/>
        </w:numPr>
      </w:pPr>
      <w:r>
        <w:t xml:space="preserve">Introduction and background – Dr Julia </w:t>
      </w:r>
      <w:proofErr w:type="spellStart"/>
      <w:r>
        <w:t>Slark</w:t>
      </w:r>
      <w:proofErr w:type="spellEnd"/>
    </w:p>
    <w:p w14:paraId="0887474F" w14:textId="2FD3EACC" w:rsidR="0088566E" w:rsidRDefault="002D5D3B" w:rsidP="0088566E">
      <w:pPr>
        <w:pStyle w:val="ListParagraph"/>
        <w:numPr>
          <w:ilvl w:val="0"/>
          <w:numId w:val="1"/>
        </w:numPr>
      </w:pPr>
      <w:r>
        <w:t xml:space="preserve">Case study presentation - John </w:t>
      </w:r>
      <w:proofErr w:type="spellStart"/>
      <w:r>
        <w:t>Chal</w:t>
      </w:r>
      <w:r w:rsidR="0088566E">
        <w:t>issery</w:t>
      </w:r>
      <w:proofErr w:type="spellEnd"/>
      <w:r w:rsidR="0088566E">
        <w:t>, Taranaki DHB</w:t>
      </w:r>
    </w:p>
    <w:p w14:paraId="1ED5F8F3" w14:textId="56BAC391" w:rsidR="002D5D3B" w:rsidRDefault="0088566E" w:rsidP="0088566E">
      <w:pPr>
        <w:pStyle w:val="ListParagraph"/>
        <w:numPr>
          <w:ilvl w:val="0"/>
          <w:numId w:val="1"/>
        </w:numPr>
      </w:pPr>
      <w:r>
        <w:t>Checklist for things to remember – Lai Kin Wong, Capital &amp; Coast DHB</w:t>
      </w:r>
      <w:r w:rsidR="002D5D3B">
        <w:tab/>
      </w:r>
    </w:p>
    <w:p w14:paraId="55ED77A7" w14:textId="3868F80C" w:rsidR="0088566E" w:rsidRDefault="0088566E" w:rsidP="0088566E">
      <w:pPr>
        <w:pStyle w:val="ListParagraph"/>
        <w:numPr>
          <w:ilvl w:val="0"/>
          <w:numId w:val="1"/>
        </w:numPr>
      </w:pPr>
      <w:r>
        <w:t>Some common questions Q &amp; A – Julian Waller</w:t>
      </w:r>
      <w:r w:rsidR="00B637B6">
        <w:t xml:space="preserve"> CNS -SCDHB</w:t>
      </w:r>
      <w:r>
        <w:t xml:space="preserve"> interviews Imogen Watson</w:t>
      </w:r>
      <w:r w:rsidR="00B637B6">
        <w:t xml:space="preserve"> CNS </w:t>
      </w:r>
      <w:proofErr w:type="spellStart"/>
      <w:r w:rsidR="00B637B6">
        <w:t>MidCentral</w:t>
      </w:r>
      <w:proofErr w:type="spellEnd"/>
      <w:r w:rsidR="00B637B6">
        <w:t xml:space="preserve"> DHB </w:t>
      </w:r>
    </w:p>
    <w:p w14:paraId="6592AEEA" w14:textId="236D0AB0" w:rsidR="00AA703C" w:rsidRDefault="00B637B6" w:rsidP="00AA703C">
      <w:pPr>
        <w:pStyle w:val="ListParagraph"/>
        <w:numPr>
          <w:ilvl w:val="0"/>
          <w:numId w:val="1"/>
        </w:numPr>
      </w:pPr>
      <w:r>
        <w:t>Time for discussion and your questions to the panel</w:t>
      </w:r>
    </w:p>
    <w:p w14:paraId="22DA2303" w14:textId="354F9527" w:rsidR="00B637B6" w:rsidRDefault="00B637B6" w:rsidP="00AA703C">
      <w:pPr>
        <w:rPr>
          <w:rStyle w:val="Hyperlink"/>
        </w:rPr>
      </w:pPr>
      <w:r>
        <w:t xml:space="preserve">The Stroke Nurse Forum Aotearoa is supported by the National Stroke Network.  Find out more at </w:t>
      </w:r>
      <w:hyperlink r:id="rId7" w:history="1">
        <w:r w:rsidR="00E20EB4" w:rsidRPr="009338AF">
          <w:rPr>
            <w:rStyle w:val="Hyperlink"/>
          </w:rPr>
          <w:t>www.strokenetwork.org.nz</w:t>
        </w:r>
      </w:hyperlink>
    </w:p>
    <w:p w14:paraId="4919CEA9" w14:textId="76D596B7" w:rsidR="005C7A5A" w:rsidRPr="00AA703C" w:rsidRDefault="005C7A5A" w:rsidP="00AA703C">
      <w:r>
        <w:t xml:space="preserve">Need more help? Please contact: </w:t>
      </w:r>
      <w:hyperlink r:id="rId8" w:history="1">
        <w:r w:rsidRPr="00093895">
          <w:rPr>
            <w:rStyle w:val="Hyperlink"/>
          </w:rPr>
          <w:t>ginny.abernethy@stroke.org.nz</w:t>
        </w:r>
      </w:hyperlink>
      <w:r>
        <w:br/>
      </w:r>
    </w:p>
    <w:sectPr w:rsidR="005C7A5A" w:rsidRPr="00AA7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E6476"/>
    <w:multiLevelType w:val="hybridMultilevel"/>
    <w:tmpl w:val="73F63BB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3C"/>
    <w:rsid w:val="001B7739"/>
    <w:rsid w:val="002D5D3B"/>
    <w:rsid w:val="00321FB1"/>
    <w:rsid w:val="005C7A5A"/>
    <w:rsid w:val="00876F57"/>
    <w:rsid w:val="0088566E"/>
    <w:rsid w:val="00AA703C"/>
    <w:rsid w:val="00B637B6"/>
    <w:rsid w:val="00CE2E0F"/>
    <w:rsid w:val="00DA008A"/>
    <w:rsid w:val="00E20EB4"/>
    <w:rsid w:val="00F7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1A814"/>
  <w15:chartTrackingRefBased/>
  <w15:docId w15:val="{00C67542-38B6-4C38-BA95-855357F7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0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03C"/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A70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70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A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2E0F"/>
    <w:rPr>
      <w:color w:val="00206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E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56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37B6"/>
    <w:rPr>
      <w:color w:val="0070C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ny.abernethy@stroke.org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okenetwork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meeting/register/tZUldOqqpjkqHdUY2BOq3SuwhauL9fM16WK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urse SF Aotearoa">
      <a:dk1>
        <a:srgbClr val="000000"/>
      </a:dk1>
      <a:lt1>
        <a:srgbClr val="FFFFFF"/>
      </a:lt1>
      <a:dk2>
        <a:srgbClr val="405564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002060"/>
      </a:hlink>
      <a:folHlink>
        <a:srgbClr val="0070C0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Abernethy</dc:creator>
  <cp:keywords/>
  <dc:description/>
  <cp:lastModifiedBy>Ginny Abernethy</cp:lastModifiedBy>
  <cp:revision>3</cp:revision>
  <cp:lastPrinted>2021-03-24T03:52:00Z</cp:lastPrinted>
  <dcterms:created xsi:type="dcterms:W3CDTF">2021-04-11T23:06:00Z</dcterms:created>
  <dcterms:modified xsi:type="dcterms:W3CDTF">2021-04-11T23:12:00Z</dcterms:modified>
</cp:coreProperties>
</file>