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33"/>
        <w:tblW w:w="10490" w:type="dxa"/>
        <w:tblLook w:val="04A0" w:firstRow="1" w:lastRow="0" w:firstColumn="1" w:lastColumn="0" w:noHBand="0" w:noVBand="1"/>
      </w:tblPr>
      <w:tblGrid>
        <w:gridCol w:w="1668"/>
        <w:gridCol w:w="8822"/>
      </w:tblGrid>
      <w:tr w:rsidR="00456E18" w:rsidRPr="007268A9" w14:paraId="59F89CAC" w14:textId="77777777" w:rsidTr="00456E18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8D73B8F" w14:textId="04634AA2" w:rsidR="001216BA" w:rsidRPr="00421C22" w:rsidRDefault="00E7767A" w:rsidP="001216BA">
            <w:pPr>
              <w:jc w:val="center"/>
              <w:rPr>
                <w:b/>
                <w:i/>
                <w:color w:val="00B0F0"/>
                <w:sz w:val="32"/>
                <w:szCs w:val="32"/>
              </w:rPr>
            </w:pPr>
            <w:r>
              <w:rPr>
                <w:b/>
                <w:i/>
                <w:color w:val="00B0F0"/>
                <w:sz w:val="32"/>
                <w:szCs w:val="32"/>
              </w:rPr>
              <w:t>WSNZ Maori Strategy Refresh</w:t>
            </w:r>
          </w:p>
          <w:p w14:paraId="3BBA9DC7" w14:textId="3BF52B88" w:rsidR="00456E18" w:rsidRDefault="00E7767A" w:rsidP="00456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Tangaroa Ara Rau hui</w:t>
            </w:r>
          </w:p>
          <w:p w14:paraId="0143A7CD" w14:textId="71EA413B" w:rsidR="00456E18" w:rsidRPr="007B2A3F" w:rsidRDefault="00421C22" w:rsidP="00456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767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.00 a</w:t>
            </w:r>
            <w:r w:rsidR="00ED3365">
              <w:rPr>
                <w:b/>
                <w:sz w:val="28"/>
                <w:szCs w:val="28"/>
              </w:rPr>
              <w:t>m</w:t>
            </w:r>
            <w:r w:rsidR="00456E18" w:rsidRPr="007B2A3F">
              <w:rPr>
                <w:b/>
                <w:sz w:val="28"/>
                <w:szCs w:val="28"/>
              </w:rPr>
              <w:t xml:space="preserve"> – </w:t>
            </w:r>
            <w:r w:rsidR="00985FF6">
              <w:rPr>
                <w:b/>
                <w:sz w:val="28"/>
                <w:szCs w:val="28"/>
              </w:rPr>
              <w:t>1</w:t>
            </w:r>
            <w:r w:rsidR="00E7767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.00 p</w:t>
            </w:r>
            <w:r w:rsidR="001E7609">
              <w:rPr>
                <w:b/>
                <w:sz w:val="28"/>
                <w:szCs w:val="28"/>
              </w:rPr>
              <w:t>m</w:t>
            </w:r>
            <w:r w:rsidR="00CD6B43">
              <w:rPr>
                <w:b/>
                <w:sz w:val="28"/>
                <w:szCs w:val="28"/>
              </w:rPr>
              <w:t>,</w:t>
            </w:r>
            <w:r w:rsidR="00456E18" w:rsidRPr="007B2A3F">
              <w:rPr>
                <w:b/>
                <w:sz w:val="28"/>
                <w:szCs w:val="28"/>
              </w:rPr>
              <w:t xml:space="preserve"> </w:t>
            </w:r>
            <w:r w:rsidR="00AB3EC1">
              <w:rPr>
                <w:b/>
                <w:sz w:val="28"/>
                <w:szCs w:val="28"/>
              </w:rPr>
              <w:t>Wedne</w:t>
            </w:r>
            <w:r>
              <w:rPr>
                <w:b/>
                <w:sz w:val="28"/>
                <w:szCs w:val="28"/>
              </w:rPr>
              <w:t>sday,</w:t>
            </w:r>
            <w:r w:rsidR="001E7609">
              <w:rPr>
                <w:b/>
                <w:sz w:val="28"/>
                <w:szCs w:val="28"/>
              </w:rPr>
              <w:t xml:space="preserve"> </w:t>
            </w:r>
            <w:r w:rsidR="00AB3EC1">
              <w:rPr>
                <w:b/>
                <w:sz w:val="28"/>
                <w:szCs w:val="28"/>
              </w:rPr>
              <w:t>3</w:t>
            </w:r>
            <w:r w:rsidR="0040592B">
              <w:rPr>
                <w:b/>
                <w:sz w:val="28"/>
                <w:szCs w:val="28"/>
              </w:rPr>
              <w:t>0 October</w:t>
            </w:r>
            <w:r w:rsidR="00E7767A">
              <w:rPr>
                <w:b/>
                <w:sz w:val="28"/>
                <w:szCs w:val="28"/>
              </w:rPr>
              <w:t xml:space="preserve"> </w:t>
            </w:r>
            <w:r w:rsidR="00546DAB">
              <w:rPr>
                <w:b/>
                <w:sz w:val="28"/>
                <w:szCs w:val="28"/>
              </w:rPr>
              <w:t>201</w:t>
            </w:r>
            <w:r w:rsidR="00E7767A">
              <w:rPr>
                <w:b/>
                <w:sz w:val="28"/>
                <w:szCs w:val="28"/>
              </w:rPr>
              <w:t>9</w:t>
            </w:r>
          </w:p>
          <w:p w14:paraId="72203E08" w14:textId="4E93CA64" w:rsidR="00456E18" w:rsidRPr="007C4ACE" w:rsidRDefault="00F92413" w:rsidP="007C4ACE">
            <w:pPr>
              <w:tabs>
                <w:tab w:val="left" w:pos="2628"/>
                <w:tab w:val="center" w:pos="4853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2413">
              <w:rPr>
                <w:b/>
                <w:sz w:val="28"/>
                <w:szCs w:val="28"/>
              </w:rPr>
              <w:t>Carter Holt Harvey Suite, Vodafone Events Centre, 770 Great South Road</w:t>
            </w:r>
            <w:r>
              <w:rPr>
                <w:b/>
                <w:sz w:val="28"/>
                <w:szCs w:val="28"/>
              </w:rPr>
              <w:t>, Manukau</w:t>
            </w:r>
          </w:p>
        </w:tc>
      </w:tr>
      <w:tr w:rsidR="00D64EC4" w:rsidRPr="00994FA9" w14:paraId="5AB35F04" w14:textId="77777777" w:rsidTr="00EE681E">
        <w:tc>
          <w:tcPr>
            <w:tcW w:w="1668" w:type="dxa"/>
          </w:tcPr>
          <w:p w14:paraId="0F30D3E5" w14:textId="50CEB6AE" w:rsidR="00D64EC4" w:rsidRPr="007F24B8" w:rsidRDefault="00D64EC4" w:rsidP="00D64EC4">
            <w:pPr>
              <w:spacing w:before="60"/>
              <w:rPr>
                <w:b/>
                <w:sz w:val="24"/>
                <w:szCs w:val="24"/>
              </w:rPr>
            </w:pPr>
            <w:r w:rsidRPr="007F24B8"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8822" w:type="dxa"/>
          </w:tcPr>
          <w:p w14:paraId="1C04890B" w14:textId="3CCDE09F" w:rsidR="00D64EC4" w:rsidRDefault="00D64EC4" w:rsidP="00D64EC4">
            <w:pPr>
              <w:tabs>
                <w:tab w:val="left" w:pos="3526"/>
              </w:tabs>
              <w:spacing w:before="120"/>
            </w:pPr>
            <w:r w:rsidRPr="00EC4B9F">
              <w:rPr>
                <w:b/>
                <w:bCs/>
              </w:rPr>
              <w:t>WSNZ</w:t>
            </w:r>
            <w:r>
              <w:t xml:space="preserve"> - Jonty Mills, Neil </w:t>
            </w:r>
            <w:r w:rsidRPr="00994FA9">
              <w:t>McInnes</w:t>
            </w:r>
            <w:r>
              <w:t>, Sheridan Bruce</w:t>
            </w:r>
            <w:r w:rsidR="009014C8">
              <w:t xml:space="preserve">, </w:t>
            </w:r>
            <w:r w:rsidR="00EC4B9F">
              <w:t>Ants Lowe</w:t>
            </w:r>
            <w:bookmarkStart w:id="0" w:name="_GoBack"/>
            <w:bookmarkEnd w:id="0"/>
          </w:p>
          <w:p w14:paraId="5F3DA36C" w14:textId="612FBA16" w:rsidR="00D64EC4" w:rsidRPr="00994FA9" w:rsidRDefault="00D64EC4" w:rsidP="001D3A9C">
            <w:pPr>
              <w:spacing w:before="60"/>
            </w:pPr>
            <w:r w:rsidRPr="00EC4B9F">
              <w:rPr>
                <w:b/>
                <w:bCs/>
              </w:rPr>
              <w:t>TAR</w:t>
            </w:r>
            <w:r>
              <w:t xml:space="preserve"> </w:t>
            </w:r>
            <w:r w:rsidRPr="00D82281">
              <w:t xml:space="preserve">- Mark Haimona, Rob Hewitt, Zack Makaore, </w:t>
            </w:r>
            <w:r w:rsidR="00EC4B9F" w:rsidRPr="00D82281">
              <w:t xml:space="preserve">Pererika Makiha, </w:t>
            </w:r>
            <w:r w:rsidR="009C7478" w:rsidRPr="00D82281">
              <w:t xml:space="preserve">John Tangaere, </w:t>
            </w:r>
            <w:r w:rsidR="00EC4B9F" w:rsidRPr="00D82281">
              <w:t xml:space="preserve">Peter Boyd, </w:t>
            </w:r>
            <w:r w:rsidR="00162183" w:rsidRPr="00D82281">
              <w:t xml:space="preserve"> Jordan Waiti,</w:t>
            </w:r>
            <w:r w:rsidR="00162183">
              <w:t xml:space="preserve"> </w:t>
            </w:r>
            <w:r w:rsidR="00D82281">
              <w:t>Clayton Wikaira</w:t>
            </w:r>
            <w:r w:rsidR="001D3A9C">
              <w:t>.</w:t>
            </w:r>
            <w:r w:rsidR="00D82281">
              <w:t xml:space="preserve"> </w:t>
            </w:r>
            <w:r w:rsidR="001D3A9C">
              <w:t xml:space="preserve">Dial in - </w:t>
            </w:r>
            <w:r w:rsidR="00D82281">
              <w:t>Hone Tibble</w:t>
            </w:r>
            <w:r w:rsidR="001D3A9C">
              <w:t>,</w:t>
            </w:r>
            <w:r w:rsidR="001D3A9C" w:rsidRPr="00D82281">
              <w:t xml:space="preserve"> Chanel Phillips,</w:t>
            </w:r>
            <w:r w:rsidR="001D3A9C">
              <w:t xml:space="preserve"> Terina Raureti </w:t>
            </w:r>
          </w:p>
        </w:tc>
      </w:tr>
      <w:tr w:rsidR="00D64EC4" w:rsidRPr="00E95E38" w14:paraId="6633FD38" w14:textId="77777777" w:rsidTr="00C82E59">
        <w:tc>
          <w:tcPr>
            <w:tcW w:w="1668" w:type="dxa"/>
          </w:tcPr>
          <w:p w14:paraId="360022D1" w14:textId="42B082B4" w:rsidR="00D64EC4" w:rsidRPr="007F24B8" w:rsidRDefault="00D64EC4" w:rsidP="00D64EC4">
            <w:pPr>
              <w:spacing w:before="60"/>
              <w:rPr>
                <w:b/>
                <w:sz w:val="24"/>
                <w:szCs w:val="24"/>
              </w:rPr>
            </w:pPr>
            <w:r w:rsidRPr="007F24B8"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8822" w:type="dxa"/>
          </w:tcPr>
          <w:p w14:paraId="3E448876" w14:textId="16B1CE90" w:rsidR="00D64EC4" w:rsidRPr="00994FA9" w:rsidRDefault="00D82281" w:rsidP="00D64EC4">
            <w:pPr>
              <w:spacing w:before="120"/>
            </w:pPr>
            <w:r w:rsidRPr="00D82281">
              <w:t xml:space="preserve">Esther Hone-Moore, Lara Collins, Regan Fairlie, </w:t>
            </w:r>
            <w:r w:rsidR="009C7478" w:rsidRPr="00D82281">
              <w:t>Ashlea</w:t>
            </w:r>
            <w:r w:rsidR="009C7478">
              <w:t xml:space="preserve"> Williams</w:t>
            </w:r>
            <w:r>
              <w:t>,</w:t>
            </w:r>
            <w:r w:rsidR="00EC4B9F">
              <w:t xml:space="preserve"> Ngahuia Mita</w:t>
            </w:r>
            <w:r w:rsidR="005862B1">
              <w:t xml:space="preserve">, </w:t>
            </w:r>
            <w:r w:rsidR="005862B1" w:rsidRPr="00D82281">
              <w:t>Anne-Marie Jackson</w:t>
            </w:r>
          </w:p>
        </w:tc>
      </w:tr>
      <w:tr w:rsidR="00D64EC4" w:rsidRPr="00E95E38" w14:paraId="7D4C3FB9" w14:textId="77777777" w:rsidTr="00673B3B">
        <w:tc>
          <w:tcPr>
            <w:tcW w:w="10490" w:type="dxa"/>
            <w:gridSpan w:val="2"/>
          </w:tcPr>
          <w:p w14:paraId="73862BD3" w14:textId="77777777" w:rsidR="00D64EC4" w:rsidRPr="001D3A9C" w:rsidRDefault="00D64EC4" w:rsidP="00D64EC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1D3A9C">
              <w:rPr>
                <w:b/>
                <w:sz w:val="28"/>
                <w:szCs w:val="28"/>
              </w:rPr>
              <w:t>Agenda</w:t>
            </w:r>
          </w:p>
        </w:tc>
      </w:tr>
      <w:tr w:rsidR="00D64EC4" w:rsidRPr="00E95E38" w14:paraId="6AF53DE4" w14:textId="77777777" w:rsidTr="00C82E59">
        <w:tc>
          <w:tcPr>
            <w:tcW w:w="1668" w:type="dxa"/>
          </w:tcPr>
          <w:p w14:paraId="7135A8FF" w14:textId="067BE2B2" w:rsidR="00D64EC4" w:rsidRPr="00E95E38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9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  <w:r w:rsidRPr="00E95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22" w:type="dxa"/>
          </w:tcPr>
          <w:p w14:paraId="32A1242A" w14:textId="61D9ADCE" w:rsidR="00D64EC4" w:rsidRPr="00994FA9" w:rsidRDefault="00F33921" w:rsidP="00FE13D0">
            <w:pPr>
              <w:spacing w:before="60" w:after="60"/>
            </w:pPr>
            <w:r>
              <w:t xml:space="preserve">Mihi </w:t>
            </w:r>
            <w:r w:rsidR="00AD5CC5">
              <w:t>(</w:t>
            </w:r>
            <w:r w:rsidR="006C16EE">
              <w:t>Jonty</w:t>
            </w:r>
            <w:r w:rsidR="00AD5CC5">
              <w:t>)</w:t>
            </w:r>
          </w:p>
        </w:tc>
      </w:tr>
      <w:tr w:rsidR="00D64EC4" w:rsidRPr="00E95E38" w14:paraId="28E3A682" w14:textId="77777777" w:rsidTr="0014069A">
        <w:tc>
          <w:tcPr>
            <w:tcW w:w="1668" w:type="dxa"/>
          </w:tcPr>
          <w:p w14:paraId="5D543D7A" w14:textId="7886D7B6" w:rsidR="00D64EC4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9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4A769B">
              <w:rPr>
                <w:sz w:val="24"/>
                <w:szCs w:val="24"/>
              </w:rPr>
              <w:t>0</w:t>
            </w:r>
            <w:r w:rsidR="00D8389D">
              <w:rPr>
                <w:sz w:val="24"/>
                <w:szCs w:val="24"/>
              </w:rPr>
              <w:t>5</w:t>
            </w:r>
          </w:p>
        </w:tc>
        <w:tc>
          <w:tcPr>
            <w:tcW w:w="8822" w:type="dxa"/>
          </w:tcPr>
          <w:p w14:paraId="19C488C3" w14:textId="1074A6BB" w:rsidR="00D64EC4" w:rsidRDefault="00D64EC4" w:rsidP="00FE13D0">
            <w:pPr>
              <w:spacing w:before="60" w:after="60"/>
            </w:pPr>
            <w:r w:rsidRPr="00B7397D">
              <w:rPr>
                <w:b/>
                <w:bCs/>
                <w:i/>
                <w:iCs/>
              </w:rPr>
              <w:t>Introduction</w:t>
            </w:r>
            <w:r w:rsidR="00F33921" w:rsidRPr="00B7397D">
              <w:rPr>
                <w:b/>
                <w:bCs/>
                <w:i/>
                <w:iCs/>
              </w:rPr>
              <w:t xml:space="preserve"> and overview</w:t>
            </w:r>
            <w:r>
              <w:t xml:space="preserve"> </w:t>
            </w:r>
            <w:r w:rsidR="00F33921">
              <w:t>(Jonty)</w:t>
            </w:r>
          </w:p>
          <w:p w14:paraId="14421CC8" w14:textId="77777777" w:rsidR="00842337" w:rsidRDefault="00F33921" w:rsidP="00FE13D0">
            <w:pPr>
              <w:pStyle w:val="ListParagraph"/>
              <w:numPr>
                <w:ilvl w:val="0"/>
                <w:numId w:val="35"/>
              </w:numPr>
              <w:spacing w:before="60" w:after="60"/>
              <w:ind w:left="714" w:hanging="357"/>
              <w:contextualSpacing w:val="0"/>
            </w:pPr>
            <w:r>
              <w:t>Hui objectives</w:t>
            </w:r>
          </w:p>
          <w:p w14:paraId="1047ADCF" w14:textId="41B5CF6A" w:rsidR="006C16EE" w:rsidRPr="00994FA9" w:rsidRDefault="0040592B" w:rsidP="008D2A4C">
            <w:pPr>
              <w:pStyle w:val="ListParagraph"/>
              <w:numPr>
                <w:ilvl w:val="0"/>
                <w:numId w:val="35"/>
              </w:numPr>
              <w:spacing w:before="60" w:after="60"/>
              <w:ind w:left="714" w:hanging="357"/>
              <w:contextualSpacing w:val="0"/>
            </w:pPr>
            <w:r>
              <w:t xml:space="preserve">WSNZ KMKO </w:t>
            </w:r>
            <w:r w:rsidR="006C16EE">
              <w:t xml:space="preserve">Strategy </w:t>
            </w:r>
          </w:p>
        </w:tc>
      </w:tr>
      <w:tr w:rsidR="00D64EC4" w:rsidRPr="00E95E38" w14:paraId="3D9A3A63" w14:textId="77777777" w:rsidTr="0014069A">
        <w:tc>
          <w:tcPr>
            <w:tcW w:w="1668" w:type="dxa"/>
          </w:tcPr>
          <w:p w14:paraId="40778791" w14:textId="024F4B10" w:rsidR="00D64EC4" w:rsidRPr="00E95E38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9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4A769B">
              <w:rPr>
                <w:sz w:val="24"/>
                <w:szCs w:val="24"/>
              </w:rPr>
              <w:t>15</w:t>
            </w:r>
          </w:p>
        </w:tc>
        <w:tc>
          <w:tcPr>
            <w:tcW w:w="8822" w:type="dxa"/>
          </w:tcPr>
          <w:p w14:paraId="4498A44F" w14:textId="22D088A6" w:rsidR="00D64EC4" w:rsidRDefault="008D2A4C" w:rsidP="00FE13D0">
            <w:pPr>
              <w:spacing w:before="60"/>
            </w:pPr>
            <w:r w:rsidRPr="00B7397D">
              <w:rPr>
                <w:b/>
                <w:bCs/>
                <w:i/>
                <w:iCs/>
              </w:rPr>
              <w:t xml:space="preserve">WSNZ </w:t>
            </w:r>
            <w:r w:rsidR="00F33921" w:rsidRPr="00B7397D">
              <w:rPr>
                <w:b/>
                <w:bCs/>
                <w:i/>
                <w:iCs/>
              </w:rPr>
              <w:t>Update</w:t>
            </w:r>
            <w:r w:rsidR="00F87761" w:rsidRPr="00B7397D">
              <w:rPr>
                <w:b/>
                <w:bCs/>
                <w:i/>
                <w:iCs/>
              </w:rPr>
              <w:t>s</w:t>
            </w:r>
            <w:r w:rsidR="000C76ED">
              <w:t xml:space="preserve"> (Neil)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8"/>
              <w:gridCol w:w="3938"/>
            </w:tblGrid>
            <w:tr w:rsidR="0040592B" w14:paraId="785C090C" w14:textId="77777777" w:rsidTr="000B106E">
              <w:tc>
                <w:tcPr>
                  <w:tcW w:w="3938" w:type="dxa"/>
                </w:tcPr>
                <w:p w14:paraId="1EA3A78D" w14:textId="60EC51B9" w:rsidR="0040592B" w:rsidRDefault="00C46C8E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ind w:left="652" w:hanging="357"/>
                    <w:contextualSpacing w:val="0"/>
                  </w:pPr>
                  <w:r>
                    <w:t>ACC Kaupapa M</w:t>
                  </w:r>
                  <w:r>
                    <w:rPr>
                      <w:rFonts w:cstheme="minorHAnsi"/>
                    </w:rPr>
                    <w:t>ā</w:t>
                  </w:r>
                  <w:r>
                    <w:t>ori programme</w:t>
                  </w:r>
                </w:p>
              </w:tc>
              <w:tc>
                <w:tcPr>
                  <w:tcW w:w="3938" w:type="dxa"/>
                </w:tcPr>
                <w:p w14:paraId="075F9176" w14:textId="5BDEA0EF" w:rsidR="0040592B" w:rsidRDefault="00C46C8E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contextualSpacing w:val="0"/>
                  </w:pPr>
                  <w:r>
                    <w:t>WDPC 2019 - Durban</w:t>
                  </w:r>
                </w:p>
              </w:tc>
            </w:tr>
            <w:tr w:rsidR="0040592B" w14:paraId="4C79B71A" w14:textId="77777777" w:rsidTr="000B106E">
              <w:tc>
                <w:tcPr>
                  <w:tcW w:w="3938" w:type="dxa"/>
                </w:tcPr>
                <w:p w14:paraId="7DD3FF80" w14:textId="15BAB8A4" w:rsidR="0040592B" w:rsidRDefault="00C46C8E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ind w:left="669" w:hanging="357"/>
                    <w:contextualSpacing w:val="0"/>
                  </w:pPr>
                  <w:r>
                    <w:t>Drowning Prevention Summit</w:t>
                  </w:r>
                </w:p>
              </w:tc>
              <w:tc>
                <w:tcPr>
                  <w:tcW w:w="3938" w:type="dxa"/>
                </w:tcPr>
                <w:p w14:paraId="48FDD24D" w14:textId="2D08548F" w:rsidR="0040592B" w:rsidRDefault="000B106E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contextualSpacing w:val="0"/>
                  </w:pPr>
                  <w:r>
                    <w:t>Government funding dialogue</w:t>
                  </w:r>
                </w:p>
              </w:tc>
            </w:tr>
            <w:tr w:rsidR="0040592B" w14:paraId="7FBEF9E1" w14:textId="77777777" w:rsidTr="000B106E">
              <w:tc>
                <w:tcPr>
                  <w:tcW w:w="3938" w:type="dxa"/>
                </w:tcPr>
                <w:p w14:paraId="74724632" w14:textId="3C007D1F" w:rsidR="0040592B" w:rsidRDefault="00C46C8E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ind w:left="669" w:hanging="357"/>
                    <w:contextualSpacing w:val="0"/>
                  </w:pPr>
                  <w:r>
                    <w:t xml:space="preserve">Sector Strategy 2025 </w:t>
                  </w:r>
                  <w:r w:rsidR="000B106E">
                    <w:t>process</w:t>
                  </w:r>
                </w:p>
              </w:tc>
              <w:tc>
                <w:tcPr>
                  <w:tcW w:w="3938" w:type="dxa"/>
                </w:tcPr>
                <w:p w14:paraId="5EFBDFA1" w14:textId="5B600578" w:rsidR="0040592B" w:rsidRDefault="000B106E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contextualSpacing w:val="0"/>
                  </w:pPr>
                  <w:r>
                    <w:t>Regional strategies</w:t>
                  </w:r>
                </w:p>
              </w:tc>
            </w:tr>
          </w:tbl>
          <w:p w14:paraId="3519E606" w14:textId="624D8819" w:rsidR="008D2A4C" w:rsidRPr="00994FA9" w:rsidRDefault="008D2A4C" w:rsidP="00C46C8E">
            <w:pPr>
              <w:pStyle w:val="ListParagraph"/>
              <w:spacing w:before="60" w:after="60"/>
              <w:ind w:left="714"/>
              <w:contextualSpacing w:val="0"/>
            </w:pPr>
          </w:p>
        </w:tc>
      </w:tr>
      <w:tr w:rsidR="00D64EC4" w:rsidRPr="00E95E38" w14:paraId="6A3F6225" w14:textId="77777777" w:rsidTr="001B1F71">
        <w:tc>
          <w:tcPr>
            <w:tcW w:w="1668" w:type="dxa"/>
          </w:tcPr>
          <w:p w14:paraId="60BEC95F" w14:textId="517E7630" w:rsidR="00D64EC4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5C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4A769B">
              <w:rPr>
                <w:sz w:val="24"/>
                <w:szCs w:val="24"/>
              </w:rPr>
              <w:t>30</w:t>
            </w:r>
          </w:p>
        </w:tc>
        <w:tc>
          <w:tcPr>
            <w:tcW w:w="8822" w:type="dxa"/>
          </w:tcPr>
          <w:p w14:paraId="563B91EB" w14:textId="1B78DDCB" w:rsidR="00D64EC4" w:rsidRPr="00F87761" w:rsidRDefault="004A769B" w:rsidP="001F5BD0">
            <w:pPr>
              <w:spacing w:before="60"/>
              <w:rPr>
                <w:u w:val="single"/>
              </w:rPr>
            </w:pPr>
            <w:r w:rsidRPr="00B7397D">
              <w:rPr>
                <w:b/>
                <w:bCs/>
                <w:i/>
                <w:iCs/>
              </w:rPr>
              <w:t>Overview of KMKO Strategy</w:t>
            </w:r>
            <w:r>
              <w:t xml:space="preserve"> </w:t>
            </w:r>
            <w:r w:rsidR="000C76ED" w:rsidRPr="000C76ED">
              <w:t>(Neil)</w:t>
            </w:r>
          </w:p>
          <w:p w14:paraId="66AC6F63" w14:textId="1EDE2B6A" w:rsidR="006C16EE" w:rsidRDefault="004A769B" w:rsidP="008D2A4C">
            <w:pPr>
              <w:pStyle w:val="ListParagraph"/>
              <w:numPr>
                <w:ilvl w:val="0"/>
                <w:numId w:val="35"/>
              </w:numPr>
              <w:spacing w:before="60" w:after="60"/>
              <w:ind w:left="714" w:hanging="357"/>
              <w:contextualSpacing w:val="0"/>
            </w:pPr>
            <w:r>
              <w:t>WSNZ internal responsiveness</w:t>
            </w:r>
          </w:p>
          <w:p w14:paraId="37C5BA09" w14:textId="09B37B4B" w:rsidR="00D64EC4" w:rsidRDefault="004A769B" w:rsidP="008D2A4C">
            <w:pPr>
              <w:pStyle w:val="ListParagraph"/>
              <w:numPr>
                <w:ilvl w:val="0"/>
                <w:numId w:val="35"/>
              </w:numPr>
              <w:spacing w:before="60" w:after="60"/>
              <w:ind w:left="714" w:hanging="357"/>
              <w:contextualSpacing w:val="0"/>
            </w:pPr>
            <w:r>
              <w:t>WSNZ external responsiveness</w:t>
            </w:r>
          </w:p>
          <w:p w14:paraId="7335991A" w14:textId="49607D49" w:rsidR="006C16EE" w:rsidRPr="00994FA9" w:rsidRDefault="00B7397D" w:rsidP="008D2A4C">
            <w:pPr>
              <w:pStyle w:val="ListParagraph"/>
              <w:numPr>
                <w:ilvl w:val="0"/>
                <w:numId w:val="35"/>
              </w:numPr>
              <w:spacing w:before="60" w:after="60"/>
              <w:ind w:left="714" w:hanging="357"/>
              <w:contextualSpacing w:val="0"/>
            </w:pPr>
            <w:r>
              <w:t>KMKO workstreams</w:t>
            </w:r>
          </w:p>
        </w:tc>
      </w:tr>
      <w:tr w:rsidR="00D64EC4" w:rsidRPr="00E95E38" w14:paraId="6EB6960F" w14:textId="77777777" w:rsidTr="00B2207A">
        <w:tc>
          <w:tcPr>
            <w:tcW w:w="1668" w:type="dxa"/>
          </w:tcPr>
          <w:p w14:paraId="6BDBE83E" w14:textId="19F0BDA0" w:rsidR="00D64EC4" w:rsidRPr="00E95E38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6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7397D">
              <w:rPr>
                <w:sz w:val="24"/>
                <w:szCs w:val="24"/>
              </w:rPr>
              <w:t>3</w:t>
            </w:r>
            <w:r w:rsidR="00D8389D">
              <w:rPr>
                <w:sz w:val="24"/>
                <w:szCs w:val="24"/>
              </w:rPr>
              <w:t>5</w:t>
            </w:r>
          </w:p>
        </w:tc>
        <w:tc>
          <w:tcPr>
            <w:tcW w:w="8822" w:type="dxa"/>
          </w:tcPr>
          <w:p w14:paraId="2892018E" w14:textId="059372EE" w:rsidR="006C16EE" w:rsidRPr="00B7397D" w:rsidRDefault="00B7397D" w:rsidP="00B7397D">
            <w:pPr>
              <w:spacing w:before="60" w:after="60"/>
            </w:pPr>
            <w:r w:rsidRPr="00B7397D">
              <w:rPr>
                <w:b/>
                <w:bCs/>
                <w:i/>
                <w:iCs/>
              </w:rPr>
              <w:t xml:space="preserve">WSNZ internal responsiveness </w:t>
            </w:r>
            <w:r w:rsidR="000C76ED" w:rsidRPr="000C76ED">
              <w:t>(Jonty</w:t>
            </w:r>
            <w:r w:rsidR="000C76ED">
              <w:t>)</w:t>
            </w:r>
          </w:p>
          <w:p w14:paraId="1BF88298" w14:textId="740EA8D0" w:rsidR="006C16EE" w:rsidRDefault="00B7397D" w:rsidP="008D2A4C">
            <w:pPr>
              <w:pStyle w:val="ListParagraph"/>
              <w:numPr>
                <w:ilvl w:val="0"/>
                <w:numId w:val="33"/>
              </w:numPr>
              <w:spacing w:before="60" w:after="60"/>
              <w:ind w:left="765" w:hanging="357"/>
              <w:contextualSpacing w:val="0"/>
            </w:pPr>
            <w:r>
              <w:t>Kaihautu role</w:t>
            </w:r>
          </w:p>
          <w:p w14:paraId="1CB1DEA1" w14:textId="38EB090A" w:rsidR="00D64EC4" w:rsidRPr="00994FA9" w:rsidRDefault="00162183" w:rsidP="008D2A4C">
            <w:pPr>
              <w:pStyle w:val="ListParagraph"/>
              <w:numPr>
                <w:ilvl w:val="0"/>
                <w:numId w:val="33"/>
              </w:numPr>
              <w:spacing w:before="60" w:after="60"/>
              <w:ind w:left="765" w:hanging="357"/>
              <w:contextualSpacing w:val="0"/>
            </w:pPr>
            <w:r>
              <w:t xml:space="preserve">WSNZ </w:t>
            </w:r>
            <w:r w:rsidR="00B7397D">
              <w:t>Te reo and tikanga training</w:t>
            </w:r>
          </w:p>
        </w:tc>
      </w:tr>
      <w:tr w:rsidR="00D64EC4" w:rsidRPr="00E95E38" w14:paraId="74A5077B" w14:textId="77777777" w:rsidTr="008F03B4">
        <w:tc>
          <w:tcPr>
            <w:tcW w:w="1668" w:type="dxa"/>
          </w:tcPr>
          <w:p w14:paraId="6DA7B9E7" w14:textId="4710070D" w:rsidR="00D64EC4" w:rsidRPr="00E95E38" w:rsidRDefault="00D64EC4" w:rsidP="00FE13D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39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D8389D">
              <w:rPr>
                <w:sz w:val="24"/>
                <w:szCs w:val="24"/>
              </w:rPr>
              <w:t>45</w:t>
            </w:r>
          </w:p>
        </w:tc>
        <w:tc>
          <w:tcPr>
            <w:tcW w:w="8822" w:type="dxa"/>
          </w:tcPr>
          <w:p w14:paraId="18BD0B16" w14:textId="341E0D42" w:rsidR="006C16EE" w:rsidRDefault="00B7397D" w:rsidP="001F5BD0">
            <w:pPr>
              <w:spacing w:before="60"/>
            </w:pPr>
            <w:r w:rsidRPr="00B7397D">
              <w:rPr>
                <w:b/>
                <w:bCs/>
                <w:i/>
                <w:iCs/>
              </w:rPr>
              <w:t xml:space="preserve">WSNZ </w:t>
            </w:r>
            <w:r>
              <w:rPr>
                <w:b/>
                <w:bCs/>
                <w:i/>
                <w:iCs/>
              </w:rPr>
              <w:t>ex</w:t>
            </w:r>
            <w:r w:rsidRPr="00B7397D">
              <w:rPr>
                <w:b/>
                <w:bCs/>
                <w:i/>
                <w:iCs/>
              </w:rPr>
              <w:t xml:space="preserve">ternal responsiveness </w:t>
            </w:r>
            <w:r w:rsidR="000C76ED" w:rsidRPr="000C76ED">
              <w:t>(</w:t>
            </w:r>
            <w:r w:rsidR="00162183">
              <w:t>Neil</w:t>
            </w:r>
            <w:r w:rsidR="000C76ED" w:rsidRPr="000C76ED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8"/>
              <w:gridCol w:w="3938"/>
            </w:tblGrid>
            <w:tr w:rsidR="00162183" w14:paraId="5961562B" w14:textId="77777777" w:rsidTr="00FC4021">
              <w:tc>
                <w:tcPr>
                  <w:tcW w:w="3938" w:type="dxa"/>
                </w:tcPr>
                <w:p w14:paraId="199CF416" w14:textId="1E6CEBE9" w:rsidR="00162183" w:rsidRDefault="00162183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ind w:left="669" w:hanging="357"/>
                    <w:contextualSpacing w:val="0"/>
                  </w:pPr>
                  <w:r>
                    <w:t>WSNZ M</w:t>
                  </w:r>
                  <w:r>
                    <w:rPr>
                      <w:rFonts w:cstheme="minorHAnsi"/>
                    </w:rPr>
                    <w:t>ā</w:t>
                  </w:r>
                  <w:r>
                    <w:t>ori advisory group</w:t>
                  </w:r>
                </w:p>
              </w:tc>
              <w:tc>
                <w:tcPr>
                  <w:tcW w:w="3938" w:type="dxa"/>
                </w:tcPr>
                <w:p w14:paraId="354CABA3" w14:textId="50B41048" w:rsidR="00162183" w:rsidRDefault="00162183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contextualSpacing w:val="0"/>
                  </w:pPr>
                  <w:r>
                    <w:t>Relationships with Iwi M</w:t>
                  </w:r>
                  <w:r>
                    <w:rPr>
                      <w:rFonts w:cstheme="minorHAnsi"/>
                    </w:rPr>
                    <w:t>ā</w:t>
                  </w:r>
                  <w:r>
                    <w:t xml:space="preserve">ori </w:t>
                  </w:r>
                </w:p>
              </w:tc>
            </w:tr>
            <w:tr w:rsidR="00162183" w14:paraId="3726BEE3" w14:textId="77777777" w:rsidTr="00FC4021">
              <w:tc>
                <w:tcPr>
                  <w:tcW w:w="3938" w:type="dxa"/>
                </w:tcPr>
                <w:p w14:paraId="0633942E" w14:textId="7B54A292" w:rsidR="00162183" w:rsidRDefault="00162183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ind w:left="669" w:hanging="357"/>
                    <w:contextualSpacing w:val="0"/>
                  </w:pPr>
                  <w:r>
                    <w:t>M</w:t>
                  </w:r>
                  <w:r>
                    <w:rPr>
                      <w:rFonts w:cstheme="minorHAnsi"/>
                    </w:rPr>
                    <w:t>ā</w:t>
                  </w:r>
                  <w:r>
                    <w:t>ori water safety stakeholders</w:t>
                  </w:r>
                </w:p>
              </w:tc>
              <w:tc>
                <w:tcPr>
                  <w:tcW w:w="3938" w:type="dxa"/>
                </w:tcPr>
                <w:p w14:paraId="03C8530D" w14:textId="5393E9C1" w:rsidR="00162183" w:rsidRDefault="00162183" w:rsidP="00542547">
                  <w:pPr>
                    <w:pStyle w:val="ListParagraph"/>
                    <w:framePr w:hSpace="180" w:wrap="around" w:vAnchor="page" w:hAnchor="margin" w:xAlign="center" w:y="1633"/>
                    <w:numPr>
                      <w:ilvl w:val="0"/>
                      <w:numId w:val="35"/>
                    </w:numPr>
                    <w:spacing w:before="60" w:after="60"/>
                    <w:contextualSpacing w:val="0"/>
                  </w:pPr>
                  <w:r>
                    <w:t>M</w:t>
                  </w:r>
                  <w:r>
                    <w:rPr>
                      <w:rFonts w:cstheme="minorHAnsi"/>
                    </w:rPr>
                    <w:t>ā</w:t>
                  </w:r>
                  <w:r>
                    <w:t xml:space="preserve">ori Drowning Prevention hui </w:t>
                  </w:r>
                </w:p>
              </w:tc>
            </w:tr>
          </w:tbl>
          <w:p w14:paraId="7E67F167" w14:textId="41360050" w:rsidR="00B7397D" w:rsidRPr="00994FA9" w:rsidRDefault="00B7397D" w:rsidP="00162183">
            <w:pPr>
              <w:pStyle w:val="ListParagraph"/>
              <w:spacing w:before="60" w:after="60"/>
              <w:ind w:left="765"/>
              <w:contextualSpacing w:val="0"/>
            </w:pPr>
          </w:p>
        </w:tc>
      </w:tr>
      <w:tr w:rsidR="00D8389D" w:rsidRPr="00E95E38" w14:paraId="1AB77CD1" w14:textId="77777777" w:rsidTr="008F03B4">
        <w:tc>
          <w:tcPr>
            <w:tcW w:w="1668" w:type="dxa"/>
          </w:tcPr>
          <w:p w14:paraId="27B7CF40" w14:textId="1D1B9649" w:rsidR="00D8389D" w:rsidRDefault="00D8389D" w:rsidP="00D8389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3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7397D">
              <w:rPr>
                <w:sz w:val="24"/>
                <w:szCs w:val="24"/>
              </w:rPr>
              <w:t>00</w:t>
            </w:r>
          </w:p>
        </w:tc>
        <w:tc>
          <w:tcPr>
            <w:tcW w:w="8822" w:type="dxa"/>
          </w:tcPr>
          <w:p w14:paraId="5196A151" w14:textId="68CF6D20" w:rsidR="00D8389D" w:rsidRDefault="00B7397D" w:rsidP="00D82281">
            <w:pPr>
              <w:spacing w:before="60" w:after="60"/>
            </w:pPr>
            <w:r>
              <w:rPr>
                <w:sz w:val="24"/>
                <w:szCs w:val="24"/>
              </w:rPr>
              <w:t>MORNING TEA</w:t>
            </w:r>
          </w:p>
        </w:tc>
      </w:tr>
      <w:tr w:rsidR="00D8389D" w:rsidRPr="00E95E38" w14:paraId="279DE2B1" w14:textId="77777777" w:rsidTr="008F03B4">
        <w:tc>
          <w:tcPr>
            <w:tcW w:w="1668" w:type="dxa"/>
          </w:tcPr>
          <w:p w14:paraId="581D0E20" w14:textId="334A49F9" w:rsidR="00D8389D" w:rsidRDefault="00D8389D" w:rsidP="00D8389D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3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73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22" w:type="dxa"/>
          </w:tcPr>
          <w:p w14:paraId="7CB5AC19" w14:textId="65B9E60E" w:rsidR="00D8389D" w:rsidRPr="008D2A4C" w:rsidRDefault="00B7397D" w:rsidP="001F5BD0">
            <w:pPr>
              <w:spacing w:before="60"/>
              <w:rPr>
                <w:u w:val="single"/>
              </w:rPr>
            </w:pPr>
            <w:r w:rsidRPr="00B7397D">
              <w:rPr>
                <w:b/>
                <w:bCs/>
              </w:rPr>
              <w:t>KMKO workstreams</w:t>
            </w:r>
            <w:r>
              <w:t xml:space="preserve"> </w:t>
            </w:r>
            <w:r w:rsidR="00162183" w:rsidRPr="00162183">
              <w:rPr>
                <w:b/>
                <w:bCs/>
              </w:rPr>
              <w:t>–</w:t>
            </w:r>
            <w:r w:rsidRPr="00162183">
              <w:rPr>
                <w:b/>
                <w:bCs/>
              </w:rPr>
              <w:t xml:space="preserve"> </w:t>
            </w:r>
            <w:r w:rsidR="00162183" w:rsidRPr="00162183">
              <w:rPr>
                <w:b/>
                <w:bCs/>
              </w:rPr>
              <w:t>kaupapa M</w:t>
            </w:r>
            <w:r w:rsidR="00162183" w:rsidRPr="00162183">
              <w:rPr>
                <w:rFonts w:cstheme="minorHAnsi"/>
                <w:b/>
                <w:bCs/>
              </w:rPr>
              <w:t>ā</w:t>
            </w:r>
            <w:r w:rsidR="00162183" w:rsidRPr="00162183">
              <w:rPr>
                <w:b/>
                <w:bCs/>
              </w:rPr>
              <w:t>ori</w:t>
            </w:r>
            <w:r w:rsidR="00162183">
              <w:t xml:space="preserve"> </w:t>
            </w:r>
            <w:r w:rsidR="000C76ED">
              <w:t>(Sheridan)</w:t>
            </w:r>
          </w:p>
          <w:p w14:paraId="350164D2" w14:textId="77777777" w:rsidR="008D2A4C" w:rsidRDefault="008D2A4C" w:rsidP="008D2A4C">
            <w:pPr>
              <w:pStyle w:val="ListParagraph"/>
              <w:numPr>
                <w:ilvl w:val="0"/>
                <w:numId w:val="33"/>
              </w:numPr>
              <w:spacing w:before="60" w:after="60"/>
              <w:ind w:left="765" w:hanging="357"/>
              <w:contextualSpacing w:val="0"/>
            </w:pPr>
            <w:r>
              <w:t>ACC Kaupapa M</w:t>
            </w:r>
            <w:r w:rsidRPr="008D2A4C">
              <w:t>ā</w:t>
            </w:r>
            <w:r>
              <w:t>ori funding</w:t>
            </w:r>
          </w:p>
          <w:p w14:paraId="019FFF7A" w14:textId="77777777" w:rsidR="00162183" w:rsidRDefault="00162183" w:rsidP="00162183">
            <w:pPr>
              <w:pStyle w:val="ListParagraph"/>
              <w:numPr>
                <w:ilvl w:val="2"/>
                <w:numId w:val="33"/>
              </w:numPr>
              <w:spacing w:before="60" w:after="60"/>
              <w:contextualSpacing w:val="0"/>
            </w:pPr>
            <w:r>
              <w:t>Kaupapa M</w:t>
            </w:r>
            <w:r>
              <w:rPr>
                <w:rFonts w:cstheme="minorHAnsi"/>
              </w:rPr>
              <w:t>ā</w:t>
            </w:r>
            <w:r>
              <w:t xml:space="preserve">ori evaluation framework </w:t>
            </w:r>
          </w:p>
          <w:p w14:paraId="6DB3D922" w14:textId="4C8F76FD" w:rsidR="00162183" w:rsidRDefault="00162183" w:rsidP="00162183">
            <w:pPr>
              <w:pStyle w:val="ListParagraph"/>
              <w:numPr>
                <w:ilvl w:val="0"/>
                <w:numId w:val="33"/>
              </w:numPr>
              <w:spacing w:before="60" w:after="60"/>
              <w:ind w:left="765" w:hanging="357"/>
              <w:contextualSpacing w:val="0"/>
            </w:pPr>
            <w:r>
              <w:t>MoE resources</w:t>
            </w:r>
          </w:p>
        </w:tc>
      </w:tr>
      <w:tr w:rsidR="00D8389D" w:rsidRPr="00E95E38" w14:paraId="641AACDE" w14:textId="77777777" w:rsidTr="00456E18">
        <w:tc>
          <w:tcPr>
            <w:tcW w:w="1668" w:type="dxa"/>
            <w:tcBorders>
              <w:bottom w:val="single" w:sz="4" w:space="0" w:color="00B050"/>
            </w:tcBorders>
          </w:tcPr>
          <w:p w14:paraId="33D0F57D" w14:textId="568C1B42" w:rsidR="00D8389D" w:rsidRDefault="00D8389D" w:rsidP="00D83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1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62183">
              <w:rPr>
                <w:sz w:val="24"/>
                <w:szCs w:val="24"/>
              </w:rPr>
              <w:t>40</w:t>
            </w:r>
          </w:p>
        </w:tc>
        <w:tc>
          <w:tcPr>
            <w:tcW w:w="8822" w:type="dxa"/>
            <w:tcBorders>
              <w:bottom w:val="single" w:sz="4" w:space="0" w:color="00B050"/>
            </w:tcBorders>
          </w:tcPr>
          <w:p w14:paraId="24BB3BBC" w14:textId="6527E9D6" w:rsidR="00D8389D" w:rsidRPr="001F5BD0" w:rsidRDefault="00162183" w:rsidP="001F5BD0">
            <w:pPr>
              <w:spacing w:before="60"/>
              <w:rPr>
                <w:u w:val="single"/>
              </w:rPr>
            </w:pPr>
            <w:r w:rsidRPr="00B7397D">
              <w:rPr>
                <w:b/>
                <w:bCs/>
              </w:rPr>
              <w:t>KMKO workstreams</w:t>
            </w:r>
            <w:r>
              <w:t xml:space="preserve"> </w:t>
            </w:r>
            <w:r w:rsidRPr="00162183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Other</w:t>
            </w:r>
            <w:r>
              <w:t xml:space="preserve"> </w:t>
            </w:r>
            <w:r w:rsidR="000C76ED">
              <w:rPr>
                <w:u w:val="single"/>
              </w:rPr>
              <w:t>(</w:t>
            </w:r>
            <w:r w:rsidR="000C76ED">
              <w:t>Neil)</w:t>
            </w:r>
          </w:p>
          <w:p w14:paraId="57E0E73E" w14:textId="399DAC1A" w:rsidR="00162183" w:rsidRDefault="00162183" w:rsidP="008D2A4C">
            <w:pPr>
              <w:pStyle w:val="ListParagraph"/>
              <w:numPr>
                <w:ilvl w:val="0"/>
                <w:numId w:val="33"/>
              </w:numPr>
              <w:spacing w:before="60" w:after="60"/>
              <w:ind w:left="765" w:hanging="357"/>
              <w:contextualSpacing w:val="0"/>
            </w:pPr>
            <w:r>
              <w:t>M</w:t>
            </w:r>
            <w:r>
              <w:rPr>
                <w:rFonts w:cstheme="minorHAnsi"/>
              </w:rPr>
              <w:t>ā</w:t>
            </w:r>
            <w:r>
              <w:t xml:space="preserve">ori </w:t>
            </w:r>
            <w:r w:rsidR="00D82281">
              <w:t xml:space="preserve">mainstream programme </w:t>
            </w:r>
            <w:r>
              <w:t>funding</w:t>
            </w:r>
          </w:p>
          <w:p w14:paraId="33874883" w14:textId="3DE06ABD" w:rsidR="00162183" w:rsidRDefault="00162183" w:rsidP="008D2A4C">
            <w:pPr>
              <w:pStyle w:val="ListParagraph"/>
              <w:numPr>
                <w:ilvl w:val="0"/>
                <w:numId w:val="33"/>
              </w:numPr>
              <w:spacing w:before="60" w:after="60"/>
              <w:ind w:left="765" w:hanging="357"/>
              <w:contextualSpacing w:val="0"/>
            </w:pPr>
            <w:r>
              <w:t>Regional water safety strategies</w:t>
            </w:r>
          </w:p>
          <w:p w14:paraId="726692CD" w14:textId="22FCB40C" w:rsidR="001F5BD0" w:rsidRPr="00E94932" w:rsidRDefault="001F5BD0" w:rsidP="00162183">
            <w:pPr>
              <w:pStyle w:val="ListParagraph"/>
              <w:numPr>
                <w:ilvl w:val="0"/>
                <w:numId w:val="33"/>
              </w:numPr>
              <w:spacing w:before="60" w:after="60"/>
              <w:ind w:left="765" w:hanging="357"/>
              <w:contextualSpacing w:val="0"/>
            </w:pPr>
            <w:r>
              <w:t>M</w:t>
            </w:r>
            <w:r>
              <w:rPr>
                <w:rFonts w:cstheme="minorHAnsi"/>
              </w:rPr>
              <w:t>ā</w:t>
            </w:r>
            <w:r>
              <w:t>ori research priorities and research funding</w:t>
            </w:r>
          </w:p>
        </w:tc>
      </w:tr>
      <w:tr w:rsidR="00162183" w:rsidRPr="00E95E38" w14:paraId="6FF62160" w14:textId="77777777" w:rsidTr="00456E18">
        <w:tc>
          <w:tcPr>
            <w:tcW w:w="1668" w:type="dxa"/>
            <w:tcBorders>
              <w:bottom w:val="single" w:sz="4" w:space="0" w:color="00B050"/>
            </w:tcBorders>
          </w:tcPr>
          <w:p w14:paraId="74B67078" w14:textId="16D04E08" w:rsidR="00162183" w:rsidRDefault="00162183" w:rsidP="00D83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</w:p>
        </w:tc>
        <w:tc>
          <w:tcPr>
            <w:tcW w:w="8822" w:type="dxa"/>
            <w:tcBorders>
              <w:bottom w:val="single" w:sz="4" w:space="0" w:color="00B050"/>
            </w:tcBorders>
          </w:tcPr>
          <w:p w14:paraId="16059A1E" w14:textId="44218F51" w:rsidR="00162183" w:rsidRPr="000C76ED" w:rsidRDefault="00162183" w:rsidP="00D8389D">
            <w:pPr>
              <w:spacing w:before="60" w:after="60"/>
            </w:pPr>
            <w:r w:rsidRPr="000C76ED">
              <w:t>Wrap up and next steps (Jonty)</w:t>
            </w:r>
          </w:p>
        </w:tc>
      </w:tr>
      <w:tr w:rsidR="00D8389D" w:rsidRPr="00E95E38" w14:paraId="0C0BB00E" w14:textId="77777777" w:rsidTr="00456E18">
        <w:tc>
          <w:tcPr>
            <w:tcW w:w="1668" w:type="dxa"/>
            <w:tcBorders>
              <w:bottom w:val="single" w:sz="4" w:space="0" w:color="00B050"/>
            </w:tcBorders>
          </w:tcPr>
          <w:p w14:paraId="7A1CFEAE" w14:textId="4906F989" w:rsidR="00D8389D" w:rsidRPr="00E95E38" w:rsidRDefault="00162183" w:rsidP="00D8389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389D">
              <w:rPr>
                <w:sz w:val="24"/>
                <w:szCs w:val="24"/>
              </w:rPr>
              <w:t>2.00</w:t>
            </w:r>
          </w:p>
        </w:tc>
        <w:tc>
          <w:tcPr>
            <w:tcW w:w="8822" w:type="dxa"/>
            <w:tcBorders>
              <w:bottom w:val="single" w:sz="4" w:space="0" w:color="00B050"/>
            </w:tcBorders>
          </w:tcPr>
          <w:p w14:paraId="456342EF" w14:textId="77777777" w:rsidR="00D8389D" w:rsidRPr="00E95E38" w:rsidRDefault="00D8389D" w:rsidP="00D8389D">
            <w:pPr>
              <w:spacing w:before="60" w:after="60"/>
              <w:rPr>
                <w:b/>
                <w:sz w:val="24"/>
                <w:szCs w:val="24"/>
              </w:rPr>
            </w:pPr>
            <w:r w:rsidRPr="00E95E38">
              <w:rPr>
                <w:b/>
                <w:sz w:val="24"/>
                <w:szCs w:val="24"/>
              </w:rPr>
              <w:t>MEETING CLOSES</w:t>
            </w:r>
          </w:p>
        </w:tc>
      </w:tr>
    </w:tbl>
    <w:p w14:paraId="237A78A8" w14:textId="1FCF95FF" w:rsidR="000839AF" w:rsidRDefault="000839AF" w:rsidP="00D45B8F">
      <w:pPr>
        <w:pStyle w:val="NoSpacing"/>
        <w:rPr>
          <w:rFonts w:eastAsia="Times New Roman"/>
        </w:rPr>
      </w:pPr>
    </w:p>
    <w:sectPr w:rsidR="000839AF" w:rsidSect="005862B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5BA"/>
    <w:multiLevelType w:val="hybridMultilevel"/>
    <w:tmpl w:val="C37857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511"/>
    <w:multiLevelType w:val="hybridMultilevel"/>
    <w:tmpl w:val="51301FC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47A85"/>
    <w:multiLevelType w:val="hybridMultilevel"/>
    <w:tmpl w:val="0ADCED6A"/>
    <w:lvl w:ilvl="0" w:tplc="167CF642">
      <w:start w:val="3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70D4"/>
    <w:multiLevelType w:val="hybridMultilevel"/>
    <w:tmpl w:val="94BE9FD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266E2"/>
    <w:multiLevelType w:val="hybridMultilevel"/>
    <w:tmpl w:val="8CAC2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22F01"/>
    <w:multiLevelType w:val="hybridMultilevel"/>
    <w:tmpl w:val="D0F86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6246C"/>
    <w:multiLevelType w:val="hybridMultilevel"/>
    <w:tmpl w:val="174AB95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5545A"/>
    <w:multiLevelType w:val="hybridMultilevel"/>
    <w:tmpl w:val="8F96D4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52D39"/>
    <w:multiLevelType w:val="hybridMultilevel"/>
    <w:tmpl w:val="265872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44085"/>
    <w:multiLevelType w:val="hybridMultilevel"/>
    <w:tmpl w:val="04047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02DB5"/>
    <w:multiLevelType w:val="hybridMultilevel"/>
    <w:tmpl w:val="85F0B64A"/>
    <w:lvl w:ilvl="0" w:tplc="A46A1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775A6"/>
    <w:multiLevelType w:val="hybridMultilevel"/>
    <w:tmpl w:val="757E04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94CDB"/>
    <w:multiLevelType w:val="hybridMultilevel"/>
    <w:tmpl w:val="F118AB94"/>
    <w:lvl w:ilvl="0" w:tplc="5458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05265"/>
    <w:multiLevelType w:val="hybridMultilevel"/>
    <w:tmpl w:val="418E4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84239"/>
    <w:multiLevelType w:val="hybridMultilevel"/>
    <w:tmpl w:val="CEA89E26"/>
    <w:lvl w:ilvl="0" w:tplc="E32482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50AC3"/>
    <w:multiLevelType w:val="hybridMultilevel"/>
    <w:tmpl w:val="17BE1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B9B"/>
    <w:multiLevelType w:val="hybridMultilevel"/>
    <w:tmpl w:val="62D4E7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C6531"/>
    <w:multiLevelType w:val="hybridMultilevel"/>
    <w:tmpl w:val="21840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010B7"/>
    <w:multiLevelType w:val="hybridMultilevel"/>
    <w:tmpl w:val="7BB40D3A"/>
    <w:lvl w:ilvl="0" w:tplc="B12A0D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57503"/>
    <w:multiLevelType w:val="hybridMultilevel"/>
    <w:tmpl w:val="6C021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B1DEF"/>
    <w:multiLevelType w:val="hybridMultilevel"/>
    <w:tmpl w:val="363AC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239A2"/>
    <w:multiLevelType w:val="hybridMultilevel"/>
    <w:tmpl w:val="E7BCC4C8"/>
    <w:lvl w:ilvl="0" w:tplc="2DDE20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121ED"/>
    <w:multiLevelType w:val="hybridMultilevel"/>
    <w:tmpl w:val="5FA489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D2444"/>
    <w:multiLevelType w:val="hybridMultilevel"/>
    <w:tmpl w:val="92AAE6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1976542"/>
    <w:multiLevelType w:val="hybridMultilevel"/>
    <w:tmpl w:val="8116B10C"/>
    <w:lvl w:ilvl="0" w:tplc="B72A4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A1BB0"/>
    <w:multiLevelType w:val="hybridMultilevel"/>
    <w:tmpl w:val="DAE88D2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0D546C"/>
    <w:multiLevelType w:val="hybridMultilevel"/>
    <w:tmpl w:val="0720921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C81F07"/>
    <w:multiLevelType w:val="hybridMultilevel"/>
    <w:tmpl w:val="C12E9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C59A1"/>
    <w:multiLevelType w:val="hybridMultilevel"/>
    <w:tmpl w:val="69B232F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E1087C"/>
    <w:multiLevelType w:val="hybridMultilevel"/>
    <w:tmpl w:val="EA485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A74E2"/>
    <w:multiLevelType w:val="hybridMultilevel"/>
    <w:tmpl w:val="6A2207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E7689"/>
    <w:multiLevelType w:val="hybridMultilevel"/>
    <w:tmpl w:val="77928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D3879"/>
    <w:multiLevelType w:val="hybridMultilevel"/>
    <w:tmpl w:val="44D04DE2"/>
    <w:lvl w:ilvl="0" w:tplc="C1929512"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C6B7686"/>
    <w:multiLevelType w:val="hybridMultilevel"/>
    <w:tmpl w:val="8FD41C9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151BA0"/>
    <w:multiLevelType w:val="hybridMultilevel"/>
    <w:tmpl w:val="B542461C"/>
    <w:lvl w:ilvl="0" w:tplc="5A1C560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05AFD"/>
    <w:multiLevelType w:val="hybridMultilevel"/>
    <w:tmpl w:val="C0D679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1"/>
  </w:num>
  <w:num w:numId="5">
    <w:abstractNumId w:val="33"/>
  </w:num>
  <w:num w:numId="6">
    <w:abstractNumId w:val="32"/>
  </w:num>
  <w:num w:numId="7">
    <w:abstractNumId w:val="10"/>
  </w:num>
  <w:num w:numId="8">
    <w:abstractNumId w:val="34"/>
  </w:num>
  <w:num w:numId="9">
    <w:abstractNumId w:val="0"/>
  </w:num>
  <w:num w:numId="10">
    <w:abstractNumId w:val="35"/>
  </w:num>
  <w:num w:numId="11">
    <w:abstractNumId w:val="11"/>
  </w:num>
  <w:num w:numId="12">
    <w:abstractNumId w:val="26"/>
  </w:num>
  <w:num w:numId="13">
    <w:abstractNumId w:val="21"/>
  </w:num>
  <w:num w:numId="14">
    <w:abstractNumId w:val="16"/>
  </w:num>
  <w:num w:numId="15">
    <w:abstractNumId w:val="24"/>
  </w:num>
  <w:num w:numId="16">
    <w:abstractNumId w:val="12"/>
  </w:num>
  <w:num w:numId="17">
    <w:abstractNumId w:val="1"/>
  </w:num>
  <w:num w:numId="18">
    <w:abstractNumId w:val="18"/>
  </w:num>
  <w:num w:numId="19">
    <w:abstractNumId w:val="14"/>
  </w:num>
  <w:num w:numId="20">
    <w:abstractNumId w:val="6"/>
  </w:num>
  <w:num w:numId="21">
    <w:abstractNumId w:val="29"/>
  </w:num>
  <w:num w:numId="22">
    <w:abstractNumId w:val="27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0"/>
  </w:num>
  <w:num w:numId="29">
    <w:abstractNumId w:val="25"/>
  </w:num>
  <w:num w:numId="30">
    <w:abstractNumId w:val="19"/>
  </w:num>
  <w:num w:numId="31">
    <w:abstractNumId w:val="28"/>
  </w:num>
  <w:num w:numId="32">
    <w:abstractNumId w:val="3"/>
  </w:num>
  <w:num w:numId="33">
    <w:abstractNumId w:val="23"/>
  </w:num>
  <w:num w:numId="34">
    <w:abstractNumId w:val="20"/>
  </w:num>
  <w:num w:numId="35">
    <w:abstractNumId w:val="1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00"/>
    <w:rsid w:val="00017AFF"/>
    <w:rsid w:val="00024D7D"/>
    <w:rsid w:val="00027CA3"/>
    <w:rsid w:val="00051724"/>
    <w:rsid w:val="00057F53"/>
    <w:rsid w:val="000839AF"/>
    <w:rsid w:val="000B106E"/>
    <w:rsid w:val="000B2997"/>
    <w:rsid w:val="000B2E01"/>
    <w:rsid w:val="000C76ED"/>
    <w:rsid w:val="000E7212"/>
    <w:rsid w:val="000F6C80"/>
    <w:rsid w:val="00106635"/>
    <w:rsid w:val="00107991"/>
    <w:rsid w:val="001216BA"/>
    <w:rsid w:val="00145FA3"/>
    <w:rsid w:val="00162183"/>
    <w:rsid w:val="00180257"/>
    <w:rsid w:val="00184A46"/>
    <w:rsid w:val="001858D7"/>
    <w:rsid w:val="001B477C"/>
    <w:rsid w:val="001D15F1"/>
    <w:rsid w:val="001D3A9C"/>
    <w:rsid w:val="001E7609"/>
    <w:rsid w:val="001F081E"/>
    <w:rsid w:val="001F592B"/>
    <w:rsid w:val="001F5BD0"/>
    <w:rsid w:val="00221587"/>
    <w:rsid w:val="0025589C"/>
    <w:rsid w:val="002841B6"/>
    <w:rsid w:val="0029086D"/>
    <w:rsid w:val="00293BA5"/>
    <w:rsid w:val="00296CAE"/>
    <w:rsid w:val="002A23D7"/>
    <w:rsid w:val="002C652B"/>
    <w:rsid w:val="00307563"/>
    <w:rsid w:val="00352A7E"/>
    <w:rsid w:val="003605D1"/>
    <w:rsid w:val="00383A09"/>
    <w:rsid w:val="00390C83"/>
    <w:rsid w:val="003A620C"/>
    <w:rsid w:val="0040592B"/>
    <w:rsid w:val="0040614C"/>
    <w:rsid w:val="0041718E"/>
    <w:rsid w:val="00421C22"/>
    <w:rsid w:val="00456E18"/>
    <w:rsid w:val="00463F57"/>
    <w:rsid w:val="00464C5C"/>
    <w:rsid w:val="00465193"/>
    <w:rsid w:val="00467531"/>
    <w:rsid w:val="004700E0"/>
    <w:rsid w:val="00493266"/>
    <w:rsid w:val="004970EF"/>
    <w:rsid w:val="004A769B"/>
    <w:rsid w:val="004B63BA"/>
    <w:rsid w:val="004D5603"/>
    <w:rsid w:val="004D5904"/>
    <w:rsid w:val="004E0E23"/>
    <w:rsid w:val="00504046"/>
    <w:rsid w:val="00532ECD"/>
    <w:rsid w:val="00541ACC"/>
    <w:rsid w:val="00542547"/>
    <w:rsid w:val="00546DAB"/>
    <w:rsid w:val="00551275"/>
    <w:rsid w:val="005862B1"/>
    <w:rsid w:val="00594329"/>
    <w:rsid w:val="005A2027"/>
    <w:rsid w:val="005A471C"/>
    <w:rsid w:val="005B1464"/>
    <w:rsid w:val="005B7986"/>
    <w:rsid w:val="005D5F26"/>
    <w:rsid w:val="00610A04"/>
    <w:rsid w:val="00613C6C"/>
    <w:rsid w:val="0062667D"/>
    <w:rsid w:val="0063624A"/>
    <w:rsid w:val="00641189"/>
    <w:rsid w:val="00654042"/>
    <w:rsid w:val="006770E5"/>
    <w:rsid w:val="00682E26"/>
    <w:rsid w:val="00685EA9"/>
    <w:rsid w:val="006A2093"/>
    <w:rsid w:val="006A4EA1"/>
    <w:rsid w:val="006C16EE"/>
    <w:rsid w:val="006C2F2A"/>
    <w:rsid w:val="006C586A"/>
    <w:rsid w:val="006D3DF4"/>
    <w:rsid w:val="006E7A7E"/>
    <w:rsid w:val="006F0B53"/>
    <w:rsid w:val="0070530C"/>
    <w:rsid w:val="0071181C"/>
    <w:rsid w:val="007268A9"/>
    <w:rsid w:val="00736AC3"/>
    <w:rsid w:val="00744C06"/>
    <w:rsid w:val="00750884"/>
    <w:rsid w:val="0075609C"/>
    <w:rsid w:val="00773BD3"/>
    <w:rsid w:val="0078618E"/>
    <w:rsid w:val="007A431B"/>
    <w:rsid w:val="007B2A3F"/>
    <w:rsid w:val="007C2B2F"/>
    <w:rsid w:val="007C4ACE"/>
    <w:rsid w:val="007E2A43"/>
    <w:rsid w:val="007E3DBC"/>
    <w:rsid w:val="007F24B8"/>
    <w:rsid w:val="007F3B97"/>
    <w:rsid w:val="007F7822"/>
    <w:rsid w:val="00810BE5"/>
    <w:rsid w:val="00817C6F"/>
    <w:rsid w:val="00842337"/>
    <w:rsid w:val="00845D21"/>
    <w:rsid w:val="0085584C"/>
    <w:rsid w:val="00857AC3"/>
    <w:rsid w:val="00877B71"/>
    <w:rsid w:val="0088063F"/>
    <w:rsid w:val="00884BA8"/>
    <w:rsid w:val="00890B8F"/>
    <w:rsid w:val="008B1585"/>
    <w:rsid w:val="008B5ADB"/>
    <w:rsid w:val="008D2A4C"/>
    <w:rsid w:val="008E2100"/>
    <w:rsid w:val="009014C8"/>
    <w:rsid w:val="00911E51"/>
    <w:rsid w:val="009137F5"/>
    <w:rsid w:val="00916007"/>
    <w:rsid w:val="009262B9"/>
    <w:rsid w:val="00926F1C"/>
    <w:rsid w:val="00956999"/>
    <w:rsid w:val="00983DF3"/>
    <w:rsid w:val="00985FF6"/>
    <w:rsid w:val="00990273"/>
    <w:rsid w:val="00990F73"/>
    <w:rsid w:val="00994FA9"/>
    <w:rsid w:val="009A3B5F"/>
    <w:rsid w:val="009B48FA"/>
    <w:rsid w:val="009B541F"/>
    <w:rsid w:val="009B6926"/>
    <w:rsid w:val="009B76CD"/>
    <w:rsid w:val="009C7478"/>
    <w:rsid w:val="009D6639"/>
    <w:rsid w:val="00A119F6"/>
    <w:rsid w:val="00A12CF6"/>
    <w:rsid w:val="00A275A4"/>
    <w:rsid w:val="00A4277F"/>
    <w:rsid w:val="00A50C88"/>
    <w:rsid w:val="00AB3EC1"/>
    <w:rsid w:val="00AC0F7F"/>
    <w:rsid w:val="00AC33C0"/>
    <w:rsid w:val="00AC4F13"/>
    <w:rsid w:val="00AD4202"/>
    <w:rsid w:val="00AD5CC5"/>
    <w:rsid w:val="00B33C55"/>
    <w:rsid w:val="00B549A7"/>
    <w:rsid w:val="00B55CD8"/>
    <w:rsid w:val="00B7397D"/>
    <w:rsid w:val="00B83379"/>
    <w:rsid w:val="00BD6C8E"/>
    <w:rsid w:val="00C16D77"/>
    <w:rsid w:val="00C24297"/>
    <w:rsid w:val="00C45604"/>
    <w:rsid w:val="00C46C8E"/>
    <w:rsid w:val="00C46E2E"/>
    <w:rsid w:val="00C51C4E"/>
    <w:rsid w:val="00C5430B"/>
    <w:rsid w:val="00C65E2C"/>
    <w:rsid w:val="00C666AA"/>
    <w:rsid w:val="00C71B2E"/>
    <w:rsid w:val="00C871B0"/>
    <w:rsid w:val="00C93F07"/>
    <w:rsid w:val="00CB0EE7"/>
    <w:rsid w:val="00CB2BE1"/>
    <w:rsid w:val="00CB3B81"/>
    <w:rsid w:val="00CB70A0"/>
    <w:rsid w:val="00CD6B43"/>
    <w:rsid w:val="00CD7032"/>
    <w:rsid w:val="00CF74A7"/>
    <w:rsid w:val="00D23801"/>
    <w:rsid w:val="00D45B8F"/>
    <w:rsid w:val="00D60FB0"/>
    <w:rsid w:val="00D64EC4"/>
    <w:rsid w:val="00D82281"/>
    <w:rsid w:val="00D8389D"/>
    <w:rsid w:val="00DD137D"/>
    <w:rsid w:val="00DF0737"/>
    <w:rsid w:val="00DF6369"/>
    <w:rsid w:val="00E11C8A"/>
    <w:rsid w:val="00E33BC3"/>
    <w:rsid w:val="00E7767A"/>
    <w:rsid w:val="00E94932"/>
    <w:rsid w:val="00E95E38"/>
    <w:rsid w:val="00EA4C13"/>
    <w:rsid w:val="00EB02B0"/>
    <w:rsid w:val="00EB3080"/>
    <w:rsid w:val="00EC4B9F"/>
    <w:rsid w:val="00ED2D03"/>
    <w:rsid w:val="00ED3365"/>
    <w:rsid w:val="00EF1549"/>
    <w:rsid w:val="00F1367E"/>
    <w:rsid w:val="00F21D87"/>
    <w:rsid w:val="00F33921"/>
    <w:rsid w:val="00F572F1"/>
    <w:rsid w:val="00F867CD"/>
    <w:rsid w:val="00F876C9"/>
    <w:rsid w:val="00F87761"/>
    <w:rsid w:val="00F92413"/>
    <w:rsid w:val="00FB5400"/>
    <w:rsid w:val="00FD1CE3"/>
    <w:rsid w:val="00FD3B6F"/>
    <w:rsid w:val="00FD3BC6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B1EC"/>
  <w15:docId w15:val="{118B1AE0-0A76-4229-889A-07BCCC9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297"/>
  </w:style>
  <w:style w:type="paragraph" w:styleId="Heading1">
    <w:name w:val="heading 1"/>
    <w:basedOn w:val="Normal"/>
    <w:next w:val="Normal"/>
    <w:link w:val="Heading1Char"/>
    <w:uiPriority w:val="9"/>
    <w:qFormat/>
    <w:rsid w:val="00D238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0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FD1CE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CE3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3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6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9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EB9E-9945-44C7-BA0C-DB1D341E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Walker-Simmons</dc:creator>
  <cp:lastModifiedBy>Neil McInnes</cp:lastModifiedBy>
  <cp:revision>7</cp:revision>
  <cp:lastPrinted>2019-07-25T21:51:00Z</cp:lastPrinted>
  <dcterms:created xsi:type="dcterms:W3CDTF">2019-10-21T20:18:00Z</dcterms:created>
  <dcterms:modified xsi:type="dcterms:W3CDTF">2019-10-29T02:55:00Z</dcterms:modified>
</cp:coreProperties>
</file>